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7FA1" w14:textId="5DF6A113" w:rsidR="00034D05" w:rsidRPr="00034D05" w:rsidRDefault="00034D05">
      <w:pPr>
        <w:rPr>
          <w:rFonts w:ascii="Aptos" w:hAnsi="Aptos"/>
          <w:b/>
          <w:bCs/>
          <w:sz w:val="32"/>
          <w:szCs w:val="32"/>
        </w:rPr>
      </w:pPr>
      <w:r w:rsidRPr="00034D05">
        <w:rPr>
          <w:rFonts w:ascii="Aptos" w:hAnsi="Aptos"/>
          <w:b/>
          <w:bCs/>
          <w:sz w:val="32"/>
          <w:szCs w:val="32"/>
        </w:rPr>
        <w:t>Abstract</w:t>
      </w:r>
    </w:p>
    <w:p w14:paraId="08F4F07D" w14:textId="6FF148FA" w:rsidR="00F218BA" w:rsidRPr="00034D05" w:rsidRDefault="00034D05">
      <w:pPr>
        <w:rPr>
          <w:rFonts w:ascii="Aptos" w:hAnsi="Aptos"/>
        </w:rPr>
      </w:pPr>
      <w:r w:rsidRPr="00034D05">
        <w:rPr>
          <w:rFonts w:ascii="Aptos" w:hAnsi="Aptos"/>
        </w:rPr>
        <w:t xml:space="preserve">Medium Voltage Direct Current (MVDC) power systems are increasingly favored for modern shipboard applications due to their </w:t>
      </w:r>
      <w:proofErr w:type="gramStart"/>
      <w:r w:rsidRPr="00034D05">
        <w:rPr>
          <w:rFonts w:ascii="Aptos" w:hAnsi="Aptos"/>
        </w:rPr>
        <w:t>high power</w:t>
      </w:r>
      <w:proofErr w:type="gramEnd"/>
      <w:r w:rsidRPr="00034D05">
        <w:rPr>
          <w:rFonts w:ascii="Aptos" w:hAnsi="Aptos"/>
        </w:rPr>
        <w:t xml:space="preserve"> density and ability to integrate advanced energy storage. However, the lack of natural zero-crossing points in DC circuits necessitates rapid and precise fault detection to prevent system-wide instability. Current supervised machine learning methods for fault localization often rely on extensive labeled datasets of fault conditions, which are rarely available in operational maritime environments. This thesis proposes a semi-supervised fault detection and localization framework utilizing a Long Short-Term Memory Autoencoder (LSTM-AE) and lightweight Multilayer Perceptron (MLP). By training primarily on "normal" operational data, the model reflects a pragmatic approach to real-world data scarcity. Preliminary results indicate that while the model achieves a classification accuracy of approximately 80\% and a False Alarm Rate (FAR) of 5.6\%, it maintains a recall of 1.0. In the context of safety-critical shipboard infrastructure, this perfect recall ensures that no fault goes undetected, prioritizing system protection over absolute precision. These findings demonstrate that semi-supervised architectures offer a viable, robust alternative for fault management in environments where fault data is inherently limited.</w:t>
      </w:r>
    </w:p>
    <w:sectPr w:rsidR="00F218BA" w:rsidRPr="0003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05"/>
    <w:rsid w:val="00034D05"/>
    <w:rsid w:val="00111BBF"/>
    <w:rsid w:val="001173A6"/>
    <w:rsid w:val="002A0AEC"/>
    <w:rsid w:val="008D70B5"/>
    <w:rsid w:val="00C50D26"/>
    <w:rsid w:val="00C926EA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452AD"/>
  <w15:chartTrackingRefBased/>
  <w15:docId w15:val="{3F41A988-3923-114C-9AA9-D84136E2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Anaice Soares-Concepcion</dc:creator>
  <cp:keywords/>
  <dc:description/>
  <cp:lastModifiedBy>Anaice Soares-Concepcion</cp:lastModifiedBy>
  <cp:revision>1</cp:revision>
  <dcterms:created xsi:type="dcterms:W3CDTF">2026-05-04T19:46:00Z</dcterms:created>
  <dcterms:modified xsi:type="dcterms:W3CDTF">2026-05-04T19:47:00Z</dcterms:modified>
</cp:coreProperties>
</file>