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AA69C" w14:textId="700354A1" w:rsidR="00E039FB" w:rsidRDefault="00E039FB" w:rsidP="00E039FB">
      <w:pPr>
        <w:spacing w:line="360" w:lineRule="auto"/>
        <w:jc w:val="both"/>
        <w:rPr>
          <w:rFonts w:ascii="Times New Roman" w:hAnsi="Times New Roman" w:cs="Times New Roman"/>
          <w:sz w:val="24"/>
          <w:szCs w:val="24"/>
        </w:rPr>
      </w:pPr>
      <w:r w:rsidRPr="00E039FB">
        <w:rPr>
          <w:rFonts w:ascii="Times New Roman" w:hAnsi="Times New Roman" w:cs="Times New Roman"/>
          <w:sz w:val="24"/>
          <w:szCs w:val="24"/>
        </w:rPr>
        <w:t xml:space="preserve">Superconductors are </w:t>
      </w:r>
      <w:r w:rsidRPr="00E039FB">
        <w:rPr>
          <w:rFonts w:ascii="Times New Roman" w:hAnsi="Times New Roman" w:cs="Times New Roman"/>
          <w:sz w:val="24"/>
          <w:szCs w:val="24"/>
        </w:rPr>
        <w:t>emerging</w:t>
      </w:r>
      <w:r w:rsidRPr="00E039FB">
        <w:rPr>
          <w:rFonts w:ascii="Times New Roman" w:hAnsi="Times New Roman" w:cs="Times New Roman"/>
          <w:sz w:val="24"/>
          <w:szCs w:val="24"/>
        </w:rPr>
        <w:t xml:space="preserve"> technology with transformative potential in various fields, including energy-efficient power grids, high-speed maglev trains, medical imaging systems like MRI, </w:t>
      </w:r>
      <w:r>
        <w:rPr>
          <w:rFonts w:ascii="Times New Roman" w:hAnsi="Times New Roman" w:cs="Times New Roman"/>
          <w:sz w:val="24"/>
          <w:szCs w:val="24"/>
        </w:rPr>
        <w:t xml:space="preserve">nuclear magnetic resonance (NMR), particle accelerators, fusion generators, </w:t>
      </w:r>
      <w:r w:rsidRPr="00E039FB">
        <w:rPr>
          <w:rFonts w:ascii="Times New Roman" w:hAnsi="Times New Roman" w:cs="Times New Roman"/>
          <w:sz w:val="24"/>
          <w:szCs w:val="24"/>
        </w:rPr>
        <w:t>and advanced high-field magnet applications for research and industry</w:t>
      </w:r>
      <w:r>
        <w:rPr>
          <w:rFonts w:ascii="Times New Roman" w:hAnsi="Times New Roman" w:cs="Times New Roman"/>
          <w:sz w:val="24"/>
          <w:szCs w:val="24"/>
        </w:rPr>
        <w:t xml:space="preserve">. Since discovery in 2006, Fe-based superconductors have drawn significant interest in high field magnet applications. </w:t>
      </w:r>
      <w:r w:rsidR="00EA7552">
        <w:rPr>
          <w:rFonts w:ascii="Times New Roman" w:hAnsi="Times New Roman" w:cs="Times New Roman"/>
          <w:sz w:val="24"/>
          <w:szCs w:val="24"/>
        </w:rPr>
        <w:t>The K-doped Ba-122 (Ba</w:t>
      </w:r>
      <w:r w:rsidR="00EA7552">
        <w:rPr>
          <w:rFonts w:ascii="Times New Roman" w:hAnsi="Times New Roman" w:cs="Times New Roman"/>
          <w:sz w:val="24"/>
          <w:szCs w:val="24"/>
          <w:vertAlign w:val="subscript"/>
        </w:rPr>
        <w:t>0.6</w:t>
      </w:r>
      <w:r w:rsidR="00EA7552">
        <w:rPr>
          <w:rFonts w:ascii="Times New Roman" w:hAnsi="Times New Roman" w:cs="Times New Roman"/>
          <w:sz w:val="24"/>
          <w:szCs w:val="24"/>
        </w:rPr>
        <w:t>K</w:t>
      </w:r>
      <w:r w:rsidR="00EA7552">
        <w:rPr>
          <w:rFonts w:ascii="Times New Roman" w:hAnsi="Times New Roman" w:cs="Times New Roman"/>
          <w:sz w:val="24"/>
          <w:szCs w:val="24"/>
          <w:vertAlign w:val="subscript"/>
        </w:rPr>
        <w:t>0.4</w:t>
      </w:r>
      <w:r w:rsidR="00EA7552">
        <w:rPr>
          <w:rFonts w:ascii="Times New Roman" w:hAnsi="Times New Roman" w:cs="Times New Roman"/>
          <w:sz w:val="24"/>
          <w:szCs w:val="24"/>
        </w:rPr>
        <w:t>Fe</w:t>
      </w:r>
      <w:r w:rsidR="00EA7552">
        <w:rPr>
          <w:rFonts w:ascii="Times New Roman" w:hAnsi="Times New Roman" w:cs="Times New Roman"/>
          <w:sz w:val="24"/>
          <w:szCs w:val="24"/>
          <w:vertAlign w:val="subscript"/>
        </w:rPr>
        <w:t>2</w:t>
      </w:r>
      <w:r w:rsidR="00EA7552">
        <w:rPr>
          <w:rFonts w:ascii="Times New Roman" w:hAnsi="Times New Roman" w:cs="Times New Roman"/>
          <w:sz w:val="24"/>
          <w:szCs w:val="24"/>
        </w:rPr>
        <w:t>As</w:t>
      </w:r>
      <w:r w:rsidR="00EA7552">
        <w:rPr>
          <w:rFonts w:ascii="Times New Roman" w:hAnsi="Times New Roman" w:cs="Times New Roman"/>
          <w:sz w:val="24"/>
          <w:szCs w:val="24"/>
          <w:vertAlign w:val="subscript"/>
        </w:rPr>
        <w:t>2</w:t>
      </w:r>
      <w:r w:rsidR="00EA7552">
        <w:rPr>
          <w:rFonts w:ascii="Times New Roman" w:hAnsi="Times New Roman" w:cs="Times New Roman"/>
          <w:sz w:val="24"/>
          <w:szCs w:val="24"/>
        </w:rPr>
        <w:t>) is a promising Fe-based superconductor candidate to be utilized as a technological conductor due to its high intragranular critical current density</w:t>
      </w:r>
      <w:r w:rsidR="00A16663">
        <w:rPr>
          <w:rFonts w:ascii="Times New Roman" w:hAnsi="Times New Roman" w:cs="Times New Roman"/>
          <w:sz w:val="24"/>
          <w:szCs w:val="24"/>
        </w:rPr>
        <w:t xml:space="preserve"> </w:t>
      </w:r>
      <w:proofErr w:type="spellStart"/>
      <w:r w:rsidR="00A16663" w:rsidRPr="00A16663">
        <w:rPr>
          <w:rFonts w:ascii="Times New Roman" w:hAnsi="Times New Roman" w:cs="Times New Roman"/>
          <w:i/>
          <w:iCs/>
          <w:sz w:val="24"/>
          <w:szCs w:val="24"/>
        </w:rPr>
        <w:t>J</w:t>
      </w:r>
      <w:r w:rsidR="00A16663" w:rsidRPr="00A16663">
        <w:rPr>
          <w:rFonts w:ascii="Times New Roman" w:hAnsi="Times New Roman" w:cs="Times New Roman"/>
          <w:i/>
          <w:iCs/>
          <w:sz w:val="24"/>
          <w:szCs w:val="24"/>
          <w:vertAlign w:val="subscript"/>
        </w:rPr>
        <w:t>c</w:t>
      </w:r>
      <w:proofErr w:type="spellEnd"/>
      <w:r w:rsidR="00EA7552">
        <w:rPr>
          <w:rFonts w:ascii="Times New Roman" w:hAnsi="Times New Roman" w:cs="Times New Roman"/>
          <w:sz w:val="24"/>
          <w:szCs w:val="24"/>
        </w:rPr>
        <w:t xml:space="preserve"> </w:t>
      </w:r>
      <w:r w:rsidR="00B56A1B">
        <w:rPr>
          <w:rFonts w:ascii="Times New Roman" w:hAnsi="Times New Roman" w:cs="Times New Roman"/>
          <w:sz w:val="24"/>
          <w:szCs w:val="24"/>
        </w:rPr>
        <w:t>of 10</w:t>
      </w:r>
      <w:r w:rsidR="00B56A1B">
        <w:rPr>
          <w:rFonts w:ascii="Times New Roman" w:hAnsi="Times New Roman" w:cs="Times New Roman"/>
          <w:sz w:val="24"/>
          <w:szCs w:val="24"/>
          <w:vertAlign w:val="superscript"/>
        </w:rPr>
        <w:t>6</w:t>
      </w:r>
      <w:r w:rsidR="00B56A1B">
        <w:rPr>
          <w:rFonts w:ascii="Times New Roman" w:hAnsi="Times New Roman" w:cs="Times New Roman"/>
          <w:sz w:val="24"/>
          <w:szCs w:val="24"/>
        </w:rPr>
        <w:t xml:space="preserve"> Acm</w:t>
      </w:r>
      <w:r w:rsidR="00B56A1B">
        <w:rPr>
          <w:rFonts w:ascii="Times New Roman" w:hAnsi="Times New Roman" w:cs="Times New Roman"/>
          <w:sz w:val="24"/>
          <w:szCs w:val="24"/>
          <w:vertAlign w:val="superscript"/>
        </w:rPr>
        <w:t>-2</w:t>
      </w:r>
      <w:r w:rsidR="00B56A1B">
        <w:rPr>
          <w:rFonts w:ascii="Times New Roman" w:hAnsi="Times New Roman" w:cs="Times New Roman"/>
          <w:sz w:val="24"/>
          <w:szCs w:val="24"/>
        </w:rPr>
        <w:t xml:space="preserve"> at 5 K and 1 T field </w:t>
      </w:r>
      <w:r>
        <w:rPr>
          <w:rFonts w:ascii="Times New Roman" w:hAnsi="Times New Roman" w:cs="Times New Roman"/>
          <w:sz w:val="24"/>
          <w:szCs w:val="24"/>
        </w:rPr>
        <w:t xml:space="preserve">in single crystal, high upper critical field, and very low critical field anisotropy. </w:t>
      </w:r>
      <w:r w:rsidR="00B56A1B">
        <w:rPr>
          <w:rFonts w:ascii="Times New Roman" w:hAnsi="Times New Roman" w:cs="Times New Roman"/>
          <w:sz w:val="24"/>
          <w:szCs w:val="24"/>
        </w:rPr>
        <w:t>Although the single crystal possesses a very high supercurrent, the polycrystalline K-doped Ba-122 is severely restricted by grain-to-grain connectivity at the grain boundaries</w:t>
      </w:r>
      <w:r w:rsidR="00A61627">
        <w:rPr>
          <w:rFonts w:ascii="Times New Roman" w:hAnsi="Times New Roman" w:cs="Times New Roman"/>
          <w:sz w:val="24"/>
          <w:szCs w:val="24"/>
        </w:rPr>
        <w:t xml:space="preserve"> (GB)</w:t>
      </w:r>
      <w:r w:rsidR="00B56A1B">
        <w:rPr>
          <w:rFonts w:ascii="Times New Roman" w:hAnsi="Times New Roman" w:cs="Times New Roman"/>
          <w:sz w:val="24"/>
          <w:szCs w:val="24"/>
        </w:rPr>
        <w:t xml:space="preserve">. </w:t>
      </w:r>
    </w:p>
    <w:p w14:paraId="024301A9" w14:textId="6DC8E238" w:rsidR="00B56A1B" w:rsidRDefault="00B56A1B" w:rsidP="00E039FB">
      <w:pPr>
        <w:spacing w:line="360" w:lineRule="auto"/>
        <w:jc w:val="both"/>
        <w:rPr>
          <w:rFonts w:ascii="Times New Roman" w:hAnsi="Times New Roman" w:cs="Times New Roman"/>
          <w:sz w:val="24"/>
          <w:szCs w:val="24"/>
        </w:rPr>
      </w:pPr>
      <w:r>
        <w:rPr>
          <w:rFonts w:ascii="Times New Roman" w:hAnsi="Times New Roman" w:cs="Times New Roman"/>
          <w:sz w:val="24"/>
          <w:szCs w:val="24"/>
        </w:rPr>
        <w:t>Weiss et al. demonstrated</w:t>
      </w:r>
      <w:r w:rsidR="00A61627">
        <w:rPr>
          <w:rFonts w:ascii="Times New Roman" w:hAnsi="Times New Roman" w:cs="Times New Roman"/>
          <w:sz w:val="24"/>
          <w:szCs w:val="24"/>
        </w:rPr>
        <w:t xml:space="preserve"> that</w:t>
      </w:r>
      <w:r w:rsidR="00A16663">
        <w:rPr>
          <w:rFonts w:ascii="Times New Roman" w:hAnsi="Times New Roman" w:cs="Times New Roman"/>
          <w:sz w:val="24"/>
          <w:szCs w:val="24"/>
        </w:rPr>
        <w:t xml:space="preserve"> </w:t>
      </w:r>
      <w:proofErr w:type="spellStart"/>
      <w:r w:rsidR="00A16663" w:rsidRPr="00A16663">
        <w:rPr>
          <w:rFonts w:ascii="Times New Roman" w:hAnsi="Times New Roman" w:cs="Times New Roman"/>
          <w:i/>
          <w:iCs/>
          <w:sz w:val="24"/>
          <w:szCs w:val="24"/>
        </w:rPr>
        <w:t>J</w:t>
      </w:r>
      <w:r w:rsidR="00A16663" w:rsidRPr="00A16663">
        <w:rPr>
          <w:rFonts w:ascii="Times New Roman" w:hAnsi="Times New Roman" w:cs="Times New Roman"/>
          <w:i/>
          <w:iCs/>
          <w:sz w:val="24"/>
          <w:szCs w:val="24"/>
          <w:vertAlign w:val="subscript"/>
        </w:rPr>
        <w:t>c</w:t>
      </w:r>
      <w:proofErr w:type="spellEnd"/>
      <w:r w:rsidR="00A16663">
        <w:rPr>
          <w:rFonts w:ascii="Times New Roman" w:hAnsi="Times New Roman" w:cs="Times New Roman"/>
          <w:i/>
          <w:iCs/>
          <w:sz w:val="24"/>
          <w:szCs w:val="24"/>
          <w:vertAlign w:val="subscript"/>
        </w:rPr>
        <w:t xml:space="preserve"> </w:t>
      </w:r>
      <w:r w:rsidR="00A16663">
        <w:rPr>
          <w:rFonts w:ascii="Times New Roman" w:hAnsi="Times New Roman" w:cs="Times New Roman"/>
          <w:sz w:val="24"/>
          <w:szCs w:val="24"/>
        </w:rPr>
        <w:t>of</w:t>
      </w:r>
      <w:r>
        <w:rPr>
          <w:rFonts w:ascii="Times New Roman" w:hAnsi="Times New Roman" w:cs="Times New Roman"/>
          <w:sz w:val="24"/>
          <w:szCs w:val="24"/>
        </w:rPr>
        <w:t xml:space="preserve"> </w:t>
      </w:r>
      <w:r w:rsidR="00A61627">
        <w:rPr>
          <w:rFonts w:ascii="Times New Roman" w:hAnsi="Times New Roman" w:cs="Times New Roman"/>
          <w:sz w:val="24"/>
          <w:szCs w:val="24"/>
        </w:rPr>
        <w:t>~10</w:t>
      </w:r>
      <w:r w:rsidR="00A61627">
        <w:rPr>
          <w:rFonts w:ascii="Times New Roman" w:hAnsi="Times New Roman" w:cs="Times New Roman"/>
          <w:sz w:val="24"/>
          <w:szCs w:val="24"/>
          <w:vertAlign w:val="superscript"/>
        </w:rPr>
        <w:t>5</w:t>
      </w:r>
      <w:r w:rsidR="00A61627">
        <w:rPr>
          <w:rFonts w:ascii="Times New Roman" w:hAnsi="Times New Roman" w:cs="Times New Roman"/>
          <w:sz w:val="24"/>
          <w:szCs w:val="24"/>
        </w:rPr>
        <w:t xml:space="preserve"> Acm</w:t>
      </w:r>
      <w:r w:rsidR="00A61627">
        <w:rPr>
          <w:rFonts w:ascii="Times New Roman" w:hAnsi="Times New Roman" w:cs="Times New Roman"/>
          <w:sz w:val="24"/>
          <w:szCs w:val="24"/>
          <w:vertAlign w:val="superscript"/>
        </w:rPr>
        <w:t>-2</w:t>
      </w:r>
      <w:r w:rsidR="00A61627">
        <w:rPr>
          <w:rFonts w:ascii="Times New Roman" w:hAnsi="Times New Roman" w:cs="Times New Roman"/>
          <w:sz w:val="24"/>
          <w:szCs w:val="24"/>
        </w:rPr>
        <w:t xml:space="preserve"> at self-field is achievable in polycrystalline K-doped Ba-122 bulk, which paved the way for further research efforts in this material. </w:t>
      </w:r>
      <w:r w:rsidR="00A958DA">
        <w:rPr>
          <w:rFonts w:ascii="Times New Roman" w:hAnsi="Times New Roman" w:cs="Times New Roman"/>
          <w:sz w:val="24"/>
          <w:szCs w:val="24"/>
        </w:rPr>
        <w:t xml:space="preserve">Weiss’ approach of mechanical alloying enhanced the activity of the precursor powder and controlled the phase purity. Besides, the high-pressure heat treatment enabled densification of the structure. However, the </w:t>
      </w:r>
      <w:proofErr w:type="spellStart"/>
      <w:r w:rsidR="00A16663" w:rsidRPr="00A16663">
        <w:rPr>
          <w:rFonts w:ascii="Times New Roman" w:hAnsi="Times New Roman" w:cs="Times New Roman"/>
          <w:i/>
          <w:iCs/>
          <w:sz w:val="24"/>
          <w:szCs w:val="24"/>
        </w:rPr>
        <w:t>J</w:t>
      </w:r>
      <w:r w:rsidR="00A16663" w:rsidRPr="00A16663">
        <w:rPr>
          <w:rFonts w:ascii="Times New Roman" w:hAnsi="Times New Roman" w:cs="Times New Roman"/>
          <w:i/>
          <w:iCs/>
          <w:sz w:val="24"/>
          <w:szCs w:val="24"/>
          <w:vertAlign w:val="subscript"/>
        </w:rPr>
        <w:t>c</w:t>
      </w:r>
      <w:proofErr w:type="spellEnd"/>
      <w:r w:rsidR="00A16663">
        <w:rPr>
          <w:rFonts w:ascii="Times New Roman" w:hAnsi="Times New Roman" w:cs="Times New Roman"/>
          <w:sz w:val="24"/>
          <w:szCs w:val="24"/>
        </w:rPr>
        <w:t xml:space="preserve"> </w:t>
      </w:r>
      <w:r w:rsidR="00A958DA">
        <w:rPr>
          <w:rFonts w:ascii="Times New Roman" w:hAnsi="Times New Roman" w:cs="Times New Roman"/>
          <w:sz w:val="24"/>
          <w:szCs w:val="24"/>
        </w:rPr>
        <w:t xml:space="preserve">obtained is one order of magnitude lower than the single crystal. Many </w:t>
      </w:r>
      <w:r w:rsidR="00A61627">
        <w:rPr>
          <w:rFonts w:ascii="Times New Roman" w:hAnsi="Times New Roman" w:cs="Times New Roman"/>
          <w:sz w:val="24"/>
          <w:szCs w:val="24"/>
        </w:rPr>
        <w:t xml:space="preserve">previous works on K-doped Ba-122 indicated that presence of oxide impurities and K segregation at GBs </w:t>
      </w:r>
      <w:r w:rsidR="00A16663">
        <w:rPr>
          <w:rFonts w:ascii="Times New Roman" w:hAnsi="Times New Roman" w:cs="Times New Roman"/>
          <w:sz w:val="24"/>
          <w:szCs w:val="24"/>
        </w:rPr>
        <w:t xml:space="preserve">and presence of secondary non-superconducting phase </w:t>
      </w:r>
      <w:r w:rsidR="00A61627">
        <w:rPr>
          <w:rFonts w:ascii="Times New Roman" w:hAnsi="Times New Roman" w:cs="Times New Roman"/>
          <w:sz w:val="24"/>
          <w:szCs w:val="24"/>
        </w:rPr>
        <w:t xml:space="preserve">can act as extrinsic current limiters. </w:t>
      </w:r>
    </w:p>
    <w:p w14:paraId="68B90247" w14:textId="7CA659B9" w:rsidR="00A958DA" w:rsidRDefault="00A958DA" w:rsidP="00E039FB">
      <w:pPr>
        <w:spacing w:line="360" w:lineRule="auto"/>
        <w:jc w:val="both"/>
        <w:rPr>
          <w:rFonts w:ascii="Times New Roman" w:hAnsi="Times New Roman" w:cs="Times New Roman"/>
          <w:sz w:val="24"/>
          <w:szCs w:val="24"/>
        </w:rPr>
      </w:pPr>
      <w:r>
        <w:rPr>
          <w:rFonts w:ascii="Times New Roman" w:hAnsi="Times New Roman" w:cs="Times New Roman"/>
          <w:sz w:val="24"/>
          <w:szCs w:val="24"/>
        </w:rPr>
        <w:t>To minimize the current limiting</w:t>
      </w:r>
      <w:r w:rsidR="00A16663">
        <w:rPr>
          <w:rFonts w:ascii="Times New Roman" w:hAnsi="Times New Roman" w:cs="Times New Roman"/>
          <w:sz w:val="24"/>
          <w:szCs w:val="24"/>
        </w:rPr>
        <w:t xml:space="preserve"> factors</w:t>
      </w:r>
      <w:r>
        <w:rPr>
          <w:rFonts w:ascii="Times New Roman" w:hAnsi="Times New Roman" w:cs="Times New Roman"/>
          <w:sz w:val="24"/>
          <w:szCs w:val="24"/>
        </w:rPr>
        <w:t>, Pak et al. adopted a very clean synthesis technique</w:t>
      </w:r>
      <w:r w:rsidR="00A16663">
        <w:rPr>
          <w:rFonts w:ascii="Times New Roman" w:hAnsi="Times New Roman" w:cs="Times New Roman"/>
          <w:sz w:val="24"/>
          <w:szCs w:val="24"/>
        </w:rPr>
        <w:t>,</w:t>
      </w:r>
      <w:r>
        <w:rPr>
          <w:rFonts w:ascii="Times New Roman" w:hAnsi="Times New Roman" w:cs="Times New Roman"/>
          <w:sz w:val="24"/>
          <w:szCs w:val="24"/>
        </w:rPr>
        <w:t xml:space="preserve"> utilizing highly pure elemental materials and </w:t>
      </w:r>
      <w:r w:rsidR="00A16663">
        <w:rPr>
          <w:rFonts w:ascii="Times New Roman" w:hAnsi="Times New Roman" w:cs="Times New Roman"/>
          <w:sz w:val="24"/>
          <w:szCs w:val="24"/>
        </w:rPr>
        <w:t xml:space="preserve">facilitating clean environment of a high-performance glovebox. His work eliminated the impurity at GBs, however, presence of nanoscale cracks at GBs were observed. Although the </w:t>
      </w:r>
      <w:proofErr w:type="spellStart"/>
      <w:r w:rsidR="00A16663" w:rsidRPr="00A16663">
        <w:rPr>
          <w:rFonts w:ascii="Times New Roman" w:hAnsi="Times New Roman" w:cs="Times New Roman"/>
          <w:i/>
          <w:iCs/>
          <w:sz w:val="24"/>
          <w:szCs w:val="24"/>
        </w:rPr>
        <w:t>J</w:t>
      </w:r>
      <w:r w:rsidR="00A16663" w:rsidRPr="00A16663">
        <w:rPr>
          <w:rFonts w:ascii="Times New Roman" w:hAnsi="Times New Roman" w:cs="Times New Roman"/>
          <w:i/>
          <w:iCs/>
          <w:sz w:val="24"/>
          <w:szCs w:val="24"/>
          <w:vertAlign w:val="subscript"/>
        </w:rPr>
        <w:t>c</w:t>
      </w:r>
      <w:proofErr w:type="spellEnd"/>
      <w:r w:rsidR="00A16663">
        <w:rPr>
          <w:rFonts w:ascii="Times New Roman" w:hAnsi="Times New Roman" w:cs="Times New Roman"/>
          <w:i/>
          <w:iCs/>
          <w:sz w:val="24"/>
          <w:szCs w:val="24"/>
          <w:vertAlign w:val="subscript"/>
        </w:rPr>
        <w:t xml:space="preserve"> </w:t>
      </w:r>
      <w:r w:rsidR="00A16663">
        <w:rPr>
          <w:rFonts w:ascii="Times New Roman" w:hAnsi="Times New Roman" w:cs="Times New Roman"/>
          <w:sz w:val="24"/>
          <w:szCs w:val="24"/>
        </w:rPr>
        <w:t xml:space="preserve">was doubled from Weiss et al., the </w:t>
      </w:r>
      <w:proofErr w:type="spellStart"/>
      <w:r w:rsidR="00A16663">
        <w:rPr>
          <w:rFonts w:ascii="Times New Roman" w:hAnsi="Times New Roman" w:cs="Times New Roman"/>
          <w:sz w:val="24"/>
          <w:szCs w:val="24"/>
        </w:rPr>
        <w:t>nanocracks</w:t>
      </w:r>
      <w:proofErr w:type="spellEnd"/>
      <w:r w:rsidR="00A16663">
        <w:rPr>
          <w:rFonts w:ascii="Times New Roman" w:hAnsi="Times New Roman" w:cs="Times New Roman"/>
          <w:sz w:val="24"/>
          <w:szCs w:val="24"/>
        </w:rPr>
        <w:t xml:space="preserve"> still present an obstruction to current flow.</w:t>
      </w:r>
    </w:p>
    <w:p w14:paraId="6047A96E" w14:textId="4F658225" w:rsidR="00A958DA" w:rsidRDefault="00A16663" w:rsidP="00E039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goal of my research was to understand how synthesis </w:t>
      </w:r>
      <w:r w:rsidR="004A158E">
        <w:rPr>
          <w:rFonts w:ascii="Times New Roman" w:hAnsi="Times New Roman" w:cs="Times New Roman"/>
          <w:sz w:val="24"/>
          <w:szCs w:val="24"/>
        </w:rPr>
        <w:t xml:space="preserve">approach influences the superconducting properties of K-doped Ba-122 and how synthesis parameters can control the </w:t>
      </w:r>
      <w:r w:rsidR="002C63ED">
        <w:rPr>
          <w:rFonts w:ascii="Times New Roman" w:hAnsi="Times New Roman" w:cs="Times New Roman"/>
          <w:sz w:val="24"/>
          <w:szCs w:val="24"/>
        </w:rPr>
        <w:t xml:space="preserve">extrinsic </w:t>
      </w:r>
      <w:r w:rsidR="004A158E">
        <w:rPr>
          <w:rFonts w:ascii="Times New Roman" w:hAnsi="Times New Roman" w:cs="Times New Roman"/>
          <w:sz w:val="24"/>
          <w:szCs w:val="24"/>
        </w:rPr>
        <w:t xml:space="preserve">current limiting factors. I adopted the approach of milling energy density of the high energy ball milling reported by </w:t>
      </w:r>
      <w:proofErr w:type="spellStart"/>
      <w:r w:rsidR="004A158E">
        <w:rPr>
          <w:rFonts w:ascii="Times New Roman" w:hAnsi="Times New Roman" w:cs="Times New Roman"/>
          <w:sz w:val="24"/>
          <w:szCs w:val="24"/>
        </w:rPr>
        <w:t>Tokuta</w:t>
      </w:r>
      <w:proofErr w:type="spellEnd"/>
      <w:r w:rsidR="004A158E">
        <w:rPr>
          <w:rFonts w:ascii="Times New Roman" w:hAnsi="Times New Roman" w:cs="Times New Roman"/>
          <w:sz w:val="24"/>
          <w:szCs w:val="24"/>
        </w:rPr>
        <w:t xml:space="preserve"> et al. for the synthesis of Co-doped Ba-122. His work on varying ball milling parameters to obtain high </w:t>
      </w:r>
      <w:proofErr w:type="spellStart"/>
      <w:r w:rsidR="004A158E" w:rsidRPr="004A158E">
        <w:rPr>
          <w:rFonts w:ascii="Times New Roman" w:hAnsi="Times New Roman" w:cs="Times New Roman"/>
          <w:i/>
          <w:iCs/>
          <w:sz w:val="24"/>
          <w:szCs w:val="24"/>
        </w:rPr>
        <w:t>J</w:t>
      </w:r>
      <w:r w:rsidR="004A158E" w:rsidRPr="004A158E">
        <w:rPr>
          <w:rFonts w:ascii="Times New Roman" w:hAnsi="Times New Roman" w:cs="Times New Roman"/>
          <w:i/>
          <w:iCs/>
          <w:sz w:val="24"/>
          <w:szCs w:val="24"/>
          <w:vertAlign w:val="subscript"/>
        </w:rPr>
        <w:t>c</w:t>
      </w:r>
      <w:proofErr w:type="spellEnd"/>
      <w:r w:rsidR="004A158E">
        <w:rPr>
          <w:rFonts w:ascii="Times New Roman" w:hAnsi="Times New Roman" w:cs="Times New Roman"/>
          <w:i/>
          <w:iCs/>
          <w:sz w:val="24"/>
          <w:szCs w:val="24"/>
          <w:vertAlign w:val="subscript"/>
        </w:rPr>
        <w:t xml:space="preserve"> </w:t>
      </w:r>
      <w:r w:rsidR="004A158E">
        <w:rPr>
          <w:rFonts w:ascii="Times New Roman" w:hAnsi="Times New Roman" w:cs="Times New Roman"/>
          <w:sz w:val="24"/>
          <w:szCs w:val="24"/>
        </w:rPr>
        <w:t>could potentially be applied in K-doped Ba-122 too. I also maintained the same clean environment Pak et al. adopted, so that impurities are minimized, and I can investigate the influence of milling parameters on superconducting properties</w:t>
      </w:r>
      <w:r w:rsidR="002C63ED">
        <w:rPr>
          <w:rFonts w:ascii="Times New Roman" w:hAnsi="Times New Roman" w:cs="Times New Roman"/>
          <w:sz w:val="24"/>
          <w:szCs w:val="24"/>
        </w:rPr>
        <w:t>, especially how supercurrent is limited with respect to changing synthesis conditions</w:t>
      </w:r>
      <w:r w:rsidR="004A158E">
        <w:rPr>
          <w:rFonts w:ascii="Times New Roman" w:hAnsi="Times New Roman" w:cs="Times New Roman"/>
          <w:sz w:val="24"/>
          <w:szCs w:val="24"/>
        </w:rPr>
        <w:t>.</w:t>
      </w:r>
    </w:p>
    <w:p w14:paraId="793FD2AA" w14:textId="6B3310E6" w:rsidR="004A158E" w:rsidRDefault="004A158E" w:rsidP="00E039F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my work, I varied the milling parameters to vary the milling energy density exerted on the </w:t>
      </w:r>
      <w:r w:rsidR="002C63ED">
        <w:rPr>
          <w:rFonts w:ascii="Times New Roman" w:hAnsi="Times New Roman" w:cs="Times New Roman"/>
          <w:sz w:val="24"/>
          <w:szCs w:val="24"/>
        </w:rPr>
        <w:t>elemental materials and varied the heat treatment (HT) temperature. I varied the 1</w:t>
      </w:r>
      <w:r w:rsidR="002C63ED" w:rsidRPr="002C63ED">
        <w:rPr>
          <w:rFonts w:ascii="Times New Roman" w:hAnsi="Times New Roman" w:cs="Times New Roman"/>
          <w:sz w:val="24"/>
          <w:szCs w:val="24"/>
          <w:vertAlign w:val="superscript"/>
        </w:rPr>
        <w:t>st</w:t>
      </w:r>
      <w:r w:rsidR="002C63ED">
        <w:rPr>
          <w:rFonts w:ascii="Times New Roman" w:hAnsi="Times New Roman" w:cs="Times New Roman"/>
          <w:sz w:val="24"/>
          <w:szCs w:val="24"/>
        </w:rPr>
        <w:t xml:space="preserve"> milling energy density and 1</w:t>
      </w:r>
      <w:r w:rsidR="002C63ED" w:rsidRPr="002C63ED">
        <w:rPr>
          <w:rFonts w:ascii="Times New Roman" w:hAnsi="Times New Roman" w:cs="Times New Roman"/>
          <w:sz w:val="24"/>
          <w:szCs w:val="24"/>
          <w:vertAlign w:val="superscript"/>
        </w:rPr>
        <w:t>st</w:t>
      </w:r>
      <w:r w:rsidR="002C63ED">
        <w:rPr>
          <w:rFonts w:ascii="Times New Roman" w:hAnsi="Times New Roman" w:cs="Times New Roman"/>
          <w:sz w:val="24"/>
          <w:szCs w:val="24"/>
        </w:rPr>
        <w:t xml:space="preserve"> HT temperature of a two-stage synthesis process, where 2</w:t>
      </w:r>
      <w:r w:rsidR="002C63ED" w:rsidRPr="002C63ED">
        <w:rPr>
          <w:rFonts w:ascii="Times New Roman" w:hAnsi="Times New Roman" w:cs="Times New Roman"/>
          <w:sz w:val="24"/>
          <w:szCs w:val="24"/>
          <w:vertAlign w:val="superscript"/>
        </w:rPr>
        <w:t>nd</w:t>
      </w:r>
      <w:r w:rsidR="002C63ED">
        <w:rPr>
          <w:rFonts w:ascii="Times New Roman" w:hAnsi="Times New Roman" w:cs="Times New Roman"/>
          <w:sz w:val="24"/>
          <w:szCs w:val="24"/>
        </w:rPr>
        <w:t xml:space="preserve"> stage HT was performed in high pressure. </w:t>
      </w:r>
      <w:r w:rsidR="00452AC0">
        <w:rPr>
          <w:rFonts w:ascii="Times New Roman" w:hAnsi="Times New Roman" w:cs="Times New Roman"/>
          <w:sz w:val="24"/>
          <w:szCs w:val="24"/>
        </w:rPr>
        <w:t xml:space="preserve">Variation of various structural parameters like lattice parameters, dopant K-content, impurity phase, amorphous phase were observed, along with variation in superconducting properties like critical temperature and </w:t>
      </w:r>
      <w:proofErr w:type="spellStart"/>
      <w:r w:rsidR="00452AC0" w:rsidRPr="00A16663">
        <w:rPr>
          <w:rFonts w:ascii="Times New Roman" w:hAnsi="Times New Roman" w:cs="Times New Roman"/>
          <w:i/>
          <w:iCs/>
          <w:sz w:val="24"/>
          <w:szCs w:val="24"/>
        </w:rPr>
        <w:t>J</w:t>
      </w:r>
      <w:r w:rsidR="00452AC0" w:rsidRPr="00A16663">
        <w:rPr>
          <w:rFonts w:ascii="Times New Roman" w:hAnsi="Times New Roman" w:cs="Times New Roman"/>
          <w:i/>
          <w:iCs/>
          <w:sz w:val="24"/>
          <w:szCs w:val="24"/>
          <w:vertAlign w:val="subscript"/>
        </w:rPr>
        <w:t>c</w:t>
      </w:r>
      <w:proofErr w:type="spellEnd"/>
      <w:r w:rsidR="00452AC0">
        <w:rPr>
          <w:rFonts w:ascii="Times New Roman" w:hAnsi="Times New Roman" w:cs="Times New Roman"/>
          <w:sz w:val="24"/>
          <w:szCs w:val="24"/>
        </w:rPr>
        <w:t xml:space="preserve">. </w:t>
      </w:r>
      <w:r w:rsidR="002C63ED">
        <w:rPr>
          <w:rFonts w:ascii="Times New Roman" w:hAnsi="Times New Roman" w:cs="Times New Roman"/>
          <w:sz w:val="24"/>
          <w:szCs w:val="24"/>
        </w:rPr>
        <w:t>The work indicates that any detrimental effect in the 1</w:t>
      </w:r>
      <w:r w:rsidR="002C63ED" w:rsidRPr="002C63ED">
        <w:rPr>
          <w:rFonts w:ascii="Times New Roman" w:hAnsi="Times New Roman" w:cs="Times New Roman"/>
          <w:sz w:val="24"/>
          <w:szCs w:val="24"/>
          <w:vertAlign w:val="superscript"/>
        </w:rPr>
        <w:t>st</w:t>
      </w:r>
      <w:r w:rsidR="002C63ED">
        <w:rPr>
          <w:rFonts w:ascii="Times New Roman" w:hAnsi="Times New Roman" w:cs="Times New Roman"/>
          <w:sz w:val="24"/>
          <w:szCs w:val="24"/>
        </w:rPr>
        <w:t xml:space="preserve"> stage synthesis cannot be recovered even after the 2</w:t>
      </w:r>
      <w:r w:rsidR="002C63ED" w:rsidRPr="002C63ED">
        <w:rPr>
          <w:rFonts w:ascii="Times New Roman" w:hAnsi="Times New Roman" w:cs="Times New Roman"/>
          <w:sz w:val="24"/>
          <w:szCs w:val="24"/>
          <w:vertAlign w:val="superscript"/>
        </w:rPr>
        <w:t>nd</w:t>
      </w:r>
      <w:r w:rsidR="002C63ED">
        <w:rPr>
          <w:rFonts w:ascii="Times New Roman" w:hAnsi="Times New Roman" w:cs="Times New Roman"/>
          <w:sz w:val="24"/>
          <w:szCs w:val="24"/>
        </w:rPr>
        <w:t xml:space="preserve"> stage. Despite using clean synthesis and </w:t>
      </w:r>
      <w:r w:rsidR="00452AC0">
        <w:rPr>
          <w:rFonts w:ascii="Times New Roman" w:hAnsi="Times New Roman" w:cs="Times New Roman"/>
          <w:sz w:val="24"/>
          <w:szCs w:val="24"/>
        </w:rPr>
        <w:t>high-pressure</w:t>
      </w:r>
      <w:r w:rsidR="002C63ED">
        <w:rPr>
          <w:rFonts w:ascii="Times New Roman" w:hAnsi="Times New Roman" w:cs="Times New Roman"/>
          <w:sz w:val="24"/>
          <w:szCs w:val="24"/>
        </w:rPr>
        <w:t xml:space="preserve"> sintering, traces of secondary phases </w:t>
      </w:r>
      <w:r w:rsidR="00452AC0">
        <w:rPr>
          <w:rFonts w:ascii="Times New Roman" w:hAnsi="Times New Roman" w:cs="Times New Roman"/>
          <w:sz w:val="24"/>
          <w:szCs w:val="24"/>
        </w:rPr>
        <w:t xml:space="preserve">and amorphous phases </w:t>
      </w:r>
      <w:r w:rsidR="002C63ED">
        <w:rPr>
          <w:rFonts w:ascii="Times New Roman" w:hAnsi="Times New Roman" w:cs="Times New Roman"/>
          <w:sz w:val="24"/>
          <w:szCs w:val="24"/>
        </w:rPr>
        <w:t xml:space="preserve">were present. However, the synthesis was optimized </w:t>
      </w:r>
      <w:r w:rsidR="00452AC0">
        <w:rPr>
          <w:rFonts w:ascii="Times New Roman" w:hAnsi="Times New Roman" w:cs="Times New Roman"/>
          <w:sz w:val="24"/>
          <w:szCs w:val="24"/>
        </w:rPr>
        <w:t xml:space="preserve">with the minimal impurity phase and a high </w:t>
      </w:r>
      <w:proofErr w:type="spellStart"/>
      <w:r w:rsidR="00452AC0" w:rsidRPr="00A16663">
        <w:rPr>
          <w:rFonts w:ascii="Times New Roman" w:hAnsi="Times New Roman" w:cs="Times New Roman"/>
          <w:i/>
          <w:iCs/>
          <w:sz w:val="24"/>
          <w:szCs w:val="24"/>
        </w:rPr>
        <w:t>J</w:t>
      </w:r>
      <w:r w:rsidR="00452AC0" w:rsidRPr="00A16663">
        <w:rPr>
          <w:rFonts w:ascii="Times New Roman" w:hAnsi="Times New Roman" w:cs="Times New Roman"/>
          <w:i/>
          <w:iCs/>
          <w:sz w:val="24"/>
          <w:szCs w:val="24"/>
          <w:vertAlign w:val="subscript"/>
        </w:rPr>
        <w:t>c</w:t>
      </w:r>
      <w:proofErr w:type="spellEnd"/>
      <w:r w:rsidR="00452AC0">
        <w:rPr>
          <w:rFonts w:ascii="Times New Roman" w:hAnsi="Times New Roman" w:cs="Times New Roman"/>
          <w:i/>
          <w:iCs/>
          <w:sz w:val="24"/>
          <w:szCs w:val="24"/>
          <w:vertAlign w:val="subscript"/>
        </w:rPr>
        <w:t xml:space="preserve"> </w:t>
      </w:r>
      <w:r w:rsidR="00452AC0">
        <w:rPr>
          <w:rFonts w:ascii="Times New Roman" w:hAnsi="Times New Roman" w:cs="Times New Roman"/>
          <w:sz w:val="24"/>
          <w:szCs w:val="24"/>
        </w:rPr>
        <w:t xml:space="preserve">comparable to Pak et al. was obtained. A key finding was that despite having very similar impurity phase and dopant content, there is large </w:t>
      </w:r>
      <w:proofErr w:type="spellStart"/>
      <w:r w:rsidR="00452AC0" w:rsidRPr="00452AC0">
        <w:rPr>
          <w:rFonts w:ascii="Times New Roman" w:hAnsi="Times New Roman" w:cs="Times New Roman"/>
          <w:i/>
          <w:iCs/>
          <w:sz w:val="24"/>
          <w:szCs w:val="24"/>
        </w:rPr>
        <w:t>J</w:t>
      </w:r>
      <w:r w:rsidR="00452AC0" w:rsidRPr="00452AC0">
        <w:rPr>
          <w:rFonts w:ascii="Times New Roman" w:hAnsi="Times New Roman" w:cs="Times New Roman"/>
          <w:i/>
          <w:iCs/>
          <w:sz w:val="24"/>
          <w:szCs w:val="24"/>
          <w:vertAlign w:val="subscript"/>
        </w:rPr>
        <w:t>c</w:t>
      </w:r>
      <w:proofErr w:type="spellEnd"/>
      <w:r w:rsidR="00452AC0">
        <w:rPr>
          <w:rFonts w:ascii="Times New Roman" w:hAnsi="Times New Roman" w:cs="Times New Roman"/>
          <w:sz w:val="24"/>
          <w:szCs w:val="24"/>
        </w:rPr>
        <w:t xml:space="preserve"> variation, indicating that the supercurrent is influenced by many factors still unknown to us. </w:t>
      </w:r>
    </w:p>
    <w:p w14:paraId="5372C0D0" w14:textId="34BC9954" w:rsidR="00452AC0" w:rsidRPr="00A20567" w:rsidRDefault="00452AC0" w:rsidP="00E039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My work on remnant magnetization and analysis of microstructures further elucidates </w:t>
      </w:r>
      <w:r w:rsidR="00A20567">
        <w:rPr>
          <w:rFonts w:ascii="Times New Roman" w:hAnsi="Times New Roman" w:cs="Times New Roman"/>
          <w:sz w:val="24"/>
          <w:szCs w:val="24"/>
        </w:rPr>
        <w:t>the</w:t>
      </w:r>
      <w:r>
        <w:rPr>
          <w:rFonts w:ascii="Times New Roman" w:hAnsi="Times New Roman" w:cs="Times New Roman"/>
          <w:sz w:val="24"/>
          <w:szCs w:val="24"/>
        </w:rPr>
        <w:t xml:space="preserve"> current limiting nature of K-doped Ba-122. </w:t>
      </w:r>
      <w:r w:rsidR="00A20567">
        <w:rPr>
          <w:rFonts w:ascii="Times New Roman" w:hAnsi="Times New Roman" w:cs="Times New Roman"/>
          <w:sz w:val="24"/>
          <w:szCs w:val="24"/>
        </w:rPr>
        <w:t xml:space="preserve">As remnant magnetization is effective in revealing superconducting granularity for the cases of weakly coupled GBs, this technique was adopted to investigate connectivity variation in down selected samples. The remnant magnetization results showed size dependence of the specimen, which indicated that intergrain properties are defying the current loop in the bulk. electron microscopic analysis demonstrated that nanoscale defects are ubiquitous, even in the best </w:t>
      </w:r>
      <w:proofErr w:type="spellStart"/>
      <w:r w:rsidR="00A20567" w:rsidRPr="00A20567">
        <w:rPr>
          <w:rFonts w:ascii="Times New Roman" w:hAnsi="Times New Roman" w:cs="Times New Roman"/>
          <w:i/>
          <w:iCs/>
          <w:sz w:val="24"/>
          <w:szCs w:val="24"/>
        </w:rPr>
        <w:t>J</w:t>
      </w:r>
      <w:r w:rsidR="00A20567" w:rsidRPr="00A20567">
        <w:rPr>
          <w:rFonts w:ascii="Times New Roman" w:hAnsi="Times New Roman" w:cs="Times New Roman"/>
          <w:i/>
          <w:iCs/>
          <w:sz w:val="24"/>
          <w:szCs w:val="24"/>
          <w:vertAlign w:val="subscript"/>
        </w:rPr>
        <w:t>c</w:t>
      </w:r>
      <w:proofErr w:type="spellEnd"/>
      <w:r w:rsidR="00A20567">
        <w:rPr>
          <w:rFonts w:ascii="Times New Roman" w:hAnsi="Times New Roman" w:cs="Times New Roman"/>
          <w:sz w:val="24"/>
          <w:szCs w:val="24"/>
        </w:rPr>
        <w:t xml:space="preserve"> sample, </w:t>
      </w:r>
      <w:r w:rsidR="00F214D8">
        <w:rPr>
          <w:rFonts w:ascii="Times New Roman" w:hAnsi="Times New Roman" w:cs="Times New Roman"/>
          <w:sz w:val="24"/>
          <w:szCs w:val="24"/>
        </w:rPr>
        <w:t xml:space="preserve">which implies extrinsic current limiter present. However, no indication of intrinsic weak linking of GBs were observed. Based on the remnant data, it is proposed that the bulk is segmented to multi-domain current loops. Further </w:t>
      </w:r>
      <w:proofErr w:type="spellStart"/>
      <w:r w:rsidR="00F214D8" w:rsidRPr="00A16663">
        <w:rPr>
          <w:rFonts w:ascii="Times New Roman" w:hAnsi="Times New Roman" w:cs="Times New Roman"/>
          <w:i/>
          <w:iCs/>
          <w:sz w:val="24"/>
          <w:szCs w:val="24"/>
        </w:rPr>
        <w:t>J</w:t>
      </w:r>
      <w:r w:rsidR="00F214D8" w:rsidRPr="00A16663">
        <w:rPr>
          <w:rFonts w:ascii="Times New Roman" w:hAnsi="Times New Roman" w:cs="Times New Roman"/>
          <w:i/>
          <w:iCs/>
          <w:sz w:val="24"/>
          <w:szCs w:val="24"/>
          <w:vertAlign w:val="subscript"/>
        </w:rPr>
        <w:t>c</w:t>
      </w:r>
      <w:proofErr w:type="spellEnd"/>
      <w:r w:rsidR="00F214D8">
        <w:rPr>
          <w:rFonts w:ascii="Times New Roman" w:hAnsi="Times New Roman" w:cs="Times New Roman"/>
          <w:i/>
          <w:iCs/>
          <w:sz w:val="24"/>
          <w:szCs w:val="24"/>
          <w:vertAlign w:val="subscript"/>
        </w:rPr>
        <w:t xml:space="preserve"> </w:t>
      </w:r>
      <w:r w:rsidR="00F214D8">
        <w:rPr>
          <w:rFonts w:ascii="Times New Roman" w:hAnsi="Times New Roman" w:cs="Times New Roman"/>
          <w:sz w:val="24"/>
          <w:szCs w:val="24"/>
        </w:rPr>
        <w:t xml:space="preserve">improvement is possible by controlling extrinsic defects at GBs.  </w:t>
      </w:r>
    </w:p>
    <w:sectPr w:rsidR="00452AC0" w:rsidRPr="00A20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C5600"/>
    <w:rsid w:val="001070A8"/>
    <w:rsid w:val="002C63ED"/>
    <w:rsid w:val="00452AC0"/>
    <w:rsid w:val="004A158E"/>
    <w:rsid w:val="009C5600"/>
    <w:rsid w:val="00A16663"/>
    <w:rsid w:val="00A20567"/>
    <w:rsid w:val="00A61627"/>
    <w:rsid w:val="00A72386"/>
    <w:rsid w:val="00A958DA"/>
    <w:rsid w:val="00B56A1B"/>
    <w:rsid w:val="00E039FB"/>
    <w:rsid w:val="00EA7552"/>
    <w:rsid w:val="00F214D8"/>
    <w:rsid w:val="00FB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2EB2"/>
  <w15:chartTrackingRefBased/>
  <w15:docId w15:val="{DE03A0A7-4991-4798-A19D-178E9568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60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C560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C560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C560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C560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C56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6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6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6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60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C560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C560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C560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C560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C56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6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6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600"/>
    <w:rPr>
      <w:rFonts w:eastAsiaTheme="majorEastAsia" w:cstheme="majorBidi"/>
      <w:color w:val="272727" w:themeColor="text1" w:themeTint="D8"/>
    </w:rPr>
  </w:style>
  <w:style w:type="paragraph" w:styleId="Title">
    <w:name w:val="Title"/>
    <w:basedOn w:val="Normal"/>
    <w:next w:val="Normal"/>
    <w:link w:val="TitleChar"/>
    <w:uiPriority w:val="10"/>
    <w:qFormat/>
    <w:rsid w:val="009C56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6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6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6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6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5600"/>
    <w:rPr>
      <w:i/>
      <w:iCs/>
      <w:color w:val="404040" w:themeColor="text1" w:themeTint="BF"/>
    </w:rPr>
  </w:style>
  <w:style w:type="paragraph" w:styleId="ListParagraph">
    <w:name w:val="List Paragraph"/>
    <w:basedOn w:val="Normal"/>
    <w:uiPriority w:val="34"/>
    <w:qFormat/>
    <w:rsid w:val="009C5600"/>
    <w:pPr>
      <w:ind w:left="720"/>
      <w:contextualSpacing/>
    </w:pPr>
  </w:style>
  <w:style w:type="character" w:styleId="IntenseEmphasis">
    <w:name w:val="Intense Emphasis"/>
    <w:basedOn w:val="DefaultParagraphFont"/>
    <w:uiPriority w:val="21"/>
    <w:qFormat/>
    <w:rsid w:val="009C5600"/>
    <w:rPr>
      <w:i/>
      <w:iCs/>
      <w:color w:val="365F91" w:themeColor="accent1" w:themeShade="BF"/>
    </w:rPr>
  </w:style>
  <w:style w:type="paragraph" w:styleId="IntenseQuote">
    <w:name w:val="Intense Quote"/>
    <w:basedOn w:val="Normal"/>
    <w:next w:val="Normal"/>
    <w:link w:val="IntenseQuoteChar"/>
    <w:uiPriority w:val="30"/>
    <w:qFormat/>
    <w:rsid w:val="009C560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C5600"/>
    <w:rPr>
      <w:i/>
      <w:iCs/>
      <w:color w:val="365F91" w:themeColor="accent1" w:themeShade="BF"/>
    </w:rPr>
  </w:style>
  <w:style w:type="character" w:styleId="IntenseReference">
    <w:name w:val="Intense Reference"/>
    <w:basedOn w:val="DefaultParagraphFont"/>
    <w:uiPriority w:val="32"/>
    <w:qFormat/>
    <w:rsid w:val="009C560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Alam Limon</dc:creator>
  <cp:keywords/>
  <dc:description/>
  <cp:lastModifiedBy>Shah Alam Limon</cp:lastModifiedBy>
  <cp:revision>3</cp:revision>
  <dcterms:created xsi:type="dcterms:W3CDTF">2024-10-09T14:01:00Z</dcterms:created>
  <dcterms:modified xsi:type="dcterms:W3CDTF">2024-10-09T15:51:00Z</dcterms:modified>
</cp:coreProperties>
</file>