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58FE" w14:textId="77777777" w:rsidR="00245801" w:rsidRPr="006C72AB" w:rsidRDefault="00245801" w:rsidP="00245801">
      <w:pPr>
        <w:pStyle w:val="Heading1"/>
      </w:pPr>
      <w:bookmarkStart w:id="0" w:name="_Toc261465578"/>
      <w:bookmarkStart w:id="1" w:name="_Toc149474641"/>
      <w:r w:rsidRPr="006C72AB">
        <w:t>ABSTRACT</w:t>
      </w:r>
      <w:bookmarkEnd w:id="0"/>
      <w:bookmarkEnd w:id="1"/>
    </w:p>
    <w:p w14:paraId="1BBF186C" w14:textId="77777777" w:rsidR="00221430" w:rsidRDefault="00221430" w:rsidP="00221430">
      <w:r>
        <w:t xml:space="preserve">In the present </w:t>
      </w:r>
      <w:proofErr w:type="gramStart"/>
      <w:r>
        <w:t>era</w:t>
      </w:r>
      <w:proofErr w:type="gramEnd"/>
      <w:r>
        <w:t xml:space="preserve"> marked by an increasing frequency of extreme climatic events, the vulnerability of human life has become a subject of paramount concern. The research endeavors undertaken within this dissertation aim to shed light on this critical issue by delving into the most prevalent natural hazard in Florida, namely hurricanes. The catastrophic Category 5 Hurricane Michael, an unprecedented occurrence in the Florida Panhandle region in 2018, serves as a poignant case study. </w:t>
      </w:r>
    </w:p>
    <w:p w14:paraId="0D18A833" w14:textId="77777777" w:rsidR="00221430" w:rsidRDefault="00221430" w:rsidP="00221430">
      <w:pPr>
        <w:ind w:firstLine="720"/>
      </w:pPr>
      <w:r>
        <w:t>The inquiry commences with the simulation of impacts on evacuation congestion considering the inherent uncertainties associated with hurricane tracks.</w:t>
      </w:r>
      <w:r>
        <w:rPr>
          <w:rFonts w:eastAsiaTheme="minorEastAsia" w:hint="eastAsia"/>
          <w:lang w:eastAsia="zh-CN"/>
        </w:rPr>
        <w:t xml:space="preserve"> </w:t>
      </w:r>
      <w:r>
        <w:t xml:space="preserve">This dissertation unfolded across three main facets of analysis. Initially, it generated three distinct scenarios for the highly populous northern regions of Florida, which were deemed particularly susceptible to the impact of Hurricane Michael based on initial forecasting datasets. The purpose of this segment was to elucidate the ramifications of hurricane track uncertainty on roadway congestion and the exigencies of timely evacuation. </w:t>
      </w:r>
    </w:p>
    <w:p w14:paraId="05F97284" w14:textId="77777777" w:rsidR="00221430" w:rsidRDefault="00221430" w:rsidP="00221430">
      <w:pPr>
        <w:ind w:firstLine="720"/>
      </w:pPr>
      <w:r>
        <w:t xml:space="preserve">This investigation transitioned into the next part, which was chiefly focused on Panama City, one of the populous urban areas featured in the </w:t>
      </w:r>
      <w:proofErr w:type="gramStart"/>
      <w:r>
        <w:t>aforementioned scenarios</w:t>
      </w:r>
      <w:proofErr w:type="gramEnd"/>
      <w:r>
        <w:t>. Research in this section tried to discern the vulnerability of the special-needs population during the actual occurrence of Hurricane Michael in 2018. With only one Special-Needs Shelter (</w:t>
      </w:r>
      <w:proofErr w:type="spellStart"/>
      <w:r>
        <w:t>SpNS</w:t>
      </w:r>
      <w:proofErr w:type="spellEnd"/>
      <w:r>
        <w:t xml:space="preserve">) available in the county, this city, characterized by a substantial aging population, grappled with the challenge of ensuring optimal evacuation accessibility for its residents in the face of an impending and formidable hurricane. The storm surge simulation provided precondition to further geographic information system (GIS) models of roadway network analysis. Solutions highlighted that the temporary conversion of up to three shelters into </w:t>
      </w:r>
      <w:proofErr w:type="spellStart"/>
      <w:r>
        <w:t>SpNS</w:t>
      </w:r>
      <w:proofErr w:type="spellEnd"/>
      <w:r>
        <w:t xml:space="preserve"> could significantly reduce travel times for the coastal special-needs population, enhancing evacuation accessibility by up to 20%.</w:t>
      </w:r>
    </w:p>
    <w:p w14:paraId="4DAAD817" w14:textId="77777777" w:rsidR="00221430" w:rsidRDefault="00221430" w:rsidP="00221430">
      <w:pPr>
        <w:ind w:firstLine="720"/>
      </w:pPr>
      <w:r>
        <w:t xml:space="preserve">Additionally, this dissertation also focused on the implications of sea level rise (SLR) on hurricane evacuation accessibility reduction. Utilizing the floating </w:t>
      </w:r>
      <w:r>
        <w:lastRenderedPageBreak/>
        <w:t>catchment area (FCA) method in GIS, various scenarios of different SLR in conjunction with hurricane simulations were examined to gauge alterations in the region's accessibility index. The findings revealed that the vast rural expanded in the selected research counties were characterized by low accessibility counted by their census block groups in Florida Panhandle eastern region, primarily due to the lack of nearby emergency facility sources such as shelters catering to coastal residents. Moreover, the storm-evacuation integrated model also demonstrated that census block groups closer to shelters experienced an elevated accessibility index, as some of the population residing close to the sea was isolated by storm surges, rendering them unable to access shelter facilities. Paradoxically, this situation placed these coastal residents at a heightened risk of flooding, further accentuating the complexity of their predicament when a strong hurricane might attack them at first.</w:t>
      </w:r>
      <w:r>
        <w:rPr>
          <w:rFonts w:eastAsiaTheme="minorEastAsia" w:hint="eastAsia"/>
          <w:lang w:eastAsia="zh-CN"/>
        </w:rPr>
        <w:t xml:space="preserve"> </w:t>
      </w:r>
      <w:r>
        <w:t>Employing a steady-state spectral wave (STWAVE) model to the SLR-based hurricane scenarios, it scrutinized a preliminary investigation of marsh plantation impacts on wave reduction and roadway accessibility during hurricanes. According to relative bottom friction values in the model settings of each scenario, it becomes evident that local roadways are susceptible to flooding in areas with thin layer of salt marsh or when water depth increases extremely, thereby posing a significant threat to evacuees traveling northward. This reduced evacuation accessibility beyond the residents' original counties, when considered in tandem with the preceding research on shelter evacuation accessibility, furnishes a comprehensive analysis of the vulnerabilities confronting coastal populations in the event of hurricanes.</w:t>
      </w:r>
    </w:p>
    <w:p w14:paraId="2E30D5A7" w14:textId="77777777" w:rsidR="00221430" w:rsidRDefault="00221430" w:rsidP="00221430">
      <w:r>
        <w:tab/>
      </w:r>
      <w:r w:rsidRPr="000F70E6">
        <w:t xml:space="preserve">This dissertation investigates the </w:t>
      </w:r>
      <w:r>
        <w:t>insufficient accessibility</w:t>
      </w:r>
      <w:r w:rsidRPr="000F70E6">
        <w:t xml:space="preserve"> of </w:t>
      </w:r>
      <w:r>
        <w:t>Northwest Florida evacuation</w:t>
      </w:r>
      <w:r w:rsidRPr="000F70E6">
        <w:t xml:space="preserve"> to extreme </w:t>
      </w:r>
      <w:r>
        <w:t>hurricanes, while t</w:t>
      </w:r>
      <w:r w:rsidRPr="00F77488">
        <w:t xml:space="preserve">he use of GIS effectively </w:t>
      </w:r>
      <w:r>
        <w:t>integrated</w:t>
      </w:r>
      <w:r w:rsidRPr="00F77488">
        <w:t xml:space="preserve"> storm surge models and evacuation calculations</w:t>
      </w:r>
      <w:r>
        <w:t xml:space="preserve"> by p</w:t>
      </w:r>
      <w:r w:rsidRPr="00F77488">
        <w:t>rovid</w:t>
      </w:r>
      <w:r>
        <w:t>ing</w:t>
      </w:r>
      <w:r w:rsidRPr="00F77488">
        <w:t xml:space="preserve"> more efficient hurricane prediction planning.</w:t>
      </w:r>
      <w:r>
        <w:t xml:space="preserve"> Its</w:t>
      </w:r>
      <w:r w:rsidRPr="00CB00ED">
        <w:t xml:space="preserve"> knowledge contributes to a comprehensive understanding of the vulnerabilities inherent in hurricane-prone regions, helping shape more effective disaster mitigation and response strategies.</w:t>
      </w:r>
    </w:p>
    <w:p w14:paraId="0DA868F0" w14:textId="77777777" w:rsidR="00245801" w:rsidRDefault="00245801"/>
    <w:sectPr w:rsidR="00245801">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01"/>
    <w:rsid w:val="00221430"/>
    <w:rsid w:val="0024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36FB"/>
  <w15:chartTrackingRefBased/>
  <w15:docId w15:val="{3B76F657-5A7C-439A-90BF-D44F1579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45801"/>
    <w:pPr>
      <w:spacing w:line="360" w:lineRule="auto"/>
    </w:pPr>
    <w:rPr>
      <w:rFonts w:ascii="Times New Roman" w:eastAsia="Times New Roman" w:hAnsi="Times New Roman" w:cs="Times New Roman"/>
      <w:kern w:val="0"/>
      <w:sz w:val="24"/>
      <w:szCs w:val="24"/>
      <w:lang w:eastAsia="en-US"/>
      <w14:ligatures w14:val="none"/>
    </w:rPr>
  </w:style>
  <w:style w:type="paragraph" w:styleId="Heading1">
    <w:name w:val="heading 1"/>
    <w:basedOn w:val="Normal"/>
    <w:next w:val="Normal"/>
    <w:link w:val="Heading1Char"/>
    <w:uiPriority w:val="9"/>
    <w:qFormat/>
    <w:rsid w:val="00245801"/>
    <w:pPr>
      <w:tabs>
        <w:tab w:val="left" w:pos="504"/>
        <w:tab w:val="right" w:leader="dot" w:pos="9360"/>
      </w:tabs>
      <w:spacing w:before="120"/>
      <w:contextualSpacing/>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801"/>
    <w:rPr>
      <w:rFonts w:ascii="Times New Roman" w:eastAsia="Times New Roman" w:hAnsi="Times New Roman" w:cs="Times New Roman"/>
      <w:b/>
      <w:kern w:val="0"/>
      <w:sz w:val="28"/>
      <w:szCs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3791</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Jieya Yang</dc:creator>
  <cp:keywords/>
  <dc:description/>
  <cp:lastModifiedBy>Jieya Yang</cp:lastModifiedBy>
  <cp:revision>2</cp:revision>
  <dcterms:created xsi:type="dcterms:W3CDTF">2023-10-30T04:44:00Z</dcterms:created>
  <dcterms:modified xsi:type="dcterms:W3CDTF">2023-11-01T05:00:00Z</dcterms:modified>
</cp:coreProperties>
</file>