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5197B" w14:textId="77777777" w:rsidR="00647B29" w:rsidRPr="00BA57BD" w:rsidRDefault="00647B29" w:rsidP="00647B29">
      <w:pPr>
        <w:pStyle w:val="Heading2"/>
        <w:rPr>
          <w:rFonts w:cs="Times New Roman"/>
          <w:sz w:val="24"/>
          <w:szCs w:val="24"/>
        </w:rPr>
      </w:pPr>
      <w:bookmarkStart w:id="0" w:name="_Toc261465578"/>
      <w:bookmarkStart w:id="1" w:name="_Toc146737115"/>
      <w:r w:rsidRPr="000F2172">
        <w:rPr>
          <w:rFonts w:cs="Times New Roman"/>
          <w:sz w:val="24"/>
          <w:szCs w:val="24"/>
        </w:rPr>
        <w:t>A</w:t>
      </w:r>
      <w:bookmarkEnd w:id="0"/>
      <w:r w:rsidRPr="000F2172">
        <w:rPr>
          <w:rFonts w:cs="Times New Roman"/>
          <w:sz w:val="24"/>
          <w:szCs w:val="24"/>
        </w:rPr>
        <w:t>BSTRACT</w:t>
      </w:r>
      <w:bookmarkEnd w:id="1"/>
    </w:p>
    <w:p w14:paraId="5B9F5B59" w14:textId="77777777" w:rsidR="00647B29" w:rsidRPr="000F2172" w:rsidRDefault="00647B29" w:rsidP="00647B29">
      <w:pPr>
        <w:spacing w:line="360" w:lineRule="auto"/>
        <w:ind w:firstLine="720"/>
        <w:jc w:val="lowKashida"/>
      </w:pPr>
      <w:r w:rsidRPr="000F2172">
        <w:t xml:space="preserve">Changes in land use/land cover (LULC) and climate (CC) are expected to affect watershed hydrology in the future. LULC change due to urbanization and forest loss will result in more impervious surfaces and less soil infiltration, while CC will result in unprecedented rainfall patterns and subsequently larger runoffs. </w:t>
      </w:r>
      <w:proofErr w:type="gramStart"/>
      <w:r w:rsidRPr="000F2172">
        <w:t>Combined together</w:t>
      </w:r>
      <w:proofErr w:type="gramEnd"/>
      <w:r w:rsidRPr="000F2172">
        <w:t>, such changes affect flood hazards and endanger local communities and physical infrastructure. To preserve natural hydrology and protect against these negative impacts, watershed models can be used to evaluate watershed response in terms of runoff under various LULC and CC scenarios.</w:t>
      </w:r>
    </w:p>
    <w:p w14:paraId="0B80531B" w14:textId="77777777" w:rsidR="00647B29" w:rsidRPr="000F2172" w:rsidRDefault="00647B29" w:rsidP="00647B29">
      <w:pPr>
        <w:spacing w:line="360" w:lineRule="auto"/>
        <w:ind w:firstLine="720"/>
        <w:jc w:val="lowKashida"/>
      </w:pPr>
      <w:r w:rsidRPr="000F2172">
        <w:t>Despite past research on estimating such changes, studies in urban watersheds have been limited. Urban watersheds have several important details such as underground infrastructure and river/land management practices that call for high-resolution watershed models to predict the impacts of LULC and CC. In this research, a high-resolution watershed model—Personal Computer Storm Water Management Model (PCSWMM)—was utilized to predict the individual and joint impacts of LULC changes and CC on surface runoff attributes (peak and volume) across the 369.9 km</w:t>
      </w:r>
      <w:r w:rsidRPr="000F2172">
        <w:rPr>
          <w:vertAlign w:val="superscript"/>
        </w:rPr>
        <w:t>2</w:t>
      </w:r>
      <w:r w:rsidRPr="000F2172">
        <w:t xml:space="preserve"> Hillsborough Watershed in Midwest Florida. My main research question was how LULC and CC affect surface runoff attributes (volume and peak) in urban watersheds? The relationships between LULC, CC and runoff attributes were also investigated to determine what stressors are most responsible for the changes and what watersheds are mostly sensitive to such nonstationary changes. The study watershed included 3,800 </w:t>
      </w:r>
      <w:proofErr w:type="spellStart"/>
      <w:r w:rsidRPr="000F2172">
        <w:t>subwatersheds</w:t>
      </w:r>
      <w:proofErr w:type="spellEnd"/>
      <w:r w:rsidRPr="000F2172">
        <w:t xml:space="preserve">, which differ in terms of the drainage area, ground slope, imperviousness and LULC distribution. I studied six synthetic design rainfall events (5- to 500-year return periods) with 24-hour duration under historical and future (year 2070) climate and LULC. The PCSWMM was validated against multiple historical rainfall events. I then evaluated the response of the </w:t>
      </w:r>
      <w:proofErr w:type="spellStart"/>
      <w:r w:rsidRPr="000F2172">
        <w:t>subwatersheds</w:t>
      </w:r>
      <w:proofErr w:type="spellEnd"/>
      <w:r w:rsidRPr="000F2172">
        <w:t xml:space="preserve"> to the design rainfall events using the validated PCSWMM.</w:t>
      </w:r>
    </w:p>
    <w:p w14:paraId="5500EA41" w14:textId="77777777" w:rsidR="00647B29" w:rsidRPr="000F2172" w:rsidRDefault="00647B29" w:rsidP="00647B29">
      <w:pPr>
        <w:spacing w:line="360" w:lineRule="auto"/>
        <w:ind w:firstLine="720"/>
        <w:jc w:val="lowKashida"/>
      </w:pPr>
      <w:r w:rsidRPr="000F2172">
        <w:t>The case study results indicated that,</w:t>
      </w:r>
      <w:r w:rsidRPr="000F2172">
        <w:rPr>
          <w:color w:val="000000" w:themeColor="text1"/>
        </w:rPr>
        <w:t xml:space="preserve"> overall, CC has a greater impact on runoff attributes than LULC change. We also found that LULC and CC induced changes in runoff are more pronounced in greater return periods and watersheds with smaller drainage area, hilly slope and greater historical imperviousness. </w:t>
      </w:r>
      <w:r w:rsidRPr="000F2172">
        <w:t>This research helps urban planners and floodplain managers identify the required actions and strategies to protect urban watersheds against future LULC change and CC.</w:t>
      </w:r>
    </w:p>
    <w:p w14:paraId="1F27A957" w14:textId="77777777" w:rsidR="00647B29" w:rsidRPr="000F2172" w:rsidRDefault="00647B29" w:rsidP="00647B29">
      <w:pPr>
        <w:spacing w:line="360" w:lineRule="auto"/>
      </w:pPr>
    </w:p>
    <w:p w14:paraId="3F2513A1" w14:textId="77777777" w:rsidR="004A74AA" w:rsidRDefault="004A74AA"/>
    <w:sectPr w:rsidR="004A7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23"/>
    <w:rsid w:val="002B7878"/>
    <w:rsid w:val="00327F39"/>
    <w:rsid w:val="003621A1"/>
    <w:rsid w:val="00447E98"/>
    <w:rsid w:val="004A74AA"/>
    <w:rsid w:val="005A315C"/>
    <w:rsid w:val="005C31D1"/>
    <w:rsid w:val="00647B29"/>
    <w:rsid w:val="00650D47"/>
    <w:rsid w:val="006519F9"/>
    <w:rsid w:val="00685746"/>
    <w:rsid w:val="007269D9"/>
    <w:rsid w:val="007E7B5D"/>
    <w:rsid w:val="0086298F"/>
    <w:rsid w:val="009B15B1"/>
    <w:rsid w:val="00A16923"/>
    <w:rsid w:val="00A5677D"/>
    <w:rsid w:val="00AB6D65"/>
    <w:rsid w:val="00B84BB0"/>
    <w:rsid w:val="00D72DEE"/>
    <w:rsid w:val="00F00432"/>
    <w:rsid w:val="00F256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AF13"/>
  <w15:chartTrackingRefBased/>
  <w15:docId w15:val="{2CC3DEE1-7D48-DA4D-833F-793BEC3F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16923"/>
    <w:rPr>
      <w:rFonts w:ascii="Times New Roman" w:eastAsia="Times New Roman" w:hAnsi="Times New Roman" w:cs="Times New Roman"/>
      <w:kern w:val="0"/>
      <w14:ligatures w14:val="none"/>
    </w:rPr>
  </w:style>
  <w:style w:type="paragraph" w:styleId="Heading2">
    <w:name w:val="heading 2"/>
    <w:basedOn w:val="Normal"/>
    <w:next w:val="Normal"/>
    <w:link w:val="Heading2Char"/>
    <w:uiPriority w:val="9"/>
    <w:unhideWhenUsed/>
    <w:qFormat/>
    <w:rsid w:val="00647B29"/>
    <w:pPr>
      <w:keepNext/>
      <w:keepLines/>
      <w:spacing w:before="40" w:line="360" w:lineRule="auto"/>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9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9D9"/>
    <w:rPr>
      <w:rFonts w:ascii="Segoe UI" w:eastAsia="Times New Roman" w:hAnsi="Segoe UI" w:cs="Segoe UI"/>
      <w:kern w:val="0"/>
      <w:sz w:val="18"/>
      <w:szCs w:val="18"/>
      <w14:ligatures w14:val="none"/>
    </w:rPr>
  </w:style>
  <w:style w:type="paragraph" w:styleId="Revision">
    <w:name w:val="Revision"/>
    <w:hidden/>
    <w:uiPriority w:val="99"/>
    <w:semiHidden/>
    <w:rsid w:val="00650D47"/>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647B29"/>
    <w:rPr>
      <w:rFonts w:ascii="Times New Roman" w:eastAsiaTheme="majorEastAsia" w:hAnsi="Times New Roman" w:cstheme="majorBidi"/>
      <w:b/>
      <w:color w:val="000000" w:themeColor="text1"/>
      <w:kern w:val="0"/>
      <w:sz w:val="28"/>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CD4EB194953E4697161D35F8F3083B" ma:contentTypeVersion="10" ma:contentTypeDescription="Create a new document." ma:contentTypeScope="" ma:versionID="1bc45d82c1dd024f232409d75b7848f1">
  <xsd:schema xmlns:xsd="http://www.w3.org/2001/XMLSchema" xmlns:xs="http://www.w3.org/2001/XMLSchema" xmlns:p="http://schemas.microsoft.com/office/2006/metadata/properties" xmlns:ns2="087d7a34-c951-4964-8abb-c2bac12606d1" targetNamespace="http://schemas.microsoft.com/office/2006/metadata/properties" ma:root="true" ma:fieldsID="d039fa5675b766bbd8ae88dd73e58cc8" ns2:_="">
    <xsd:import namespace="087d7a34-c951-4964-8abb-c2bac12606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d7a34-c951-4964-8abb-c2bac1260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7d7a34-c951-4964-8abb-c2bac12606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B57A43-5F55-46B8-BC10-533AFC79E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d7a34-c951-4964-8abb-c2bac1260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C39A9-A3AE-43EC-9FDD-0C0A5D6700B7}">
  <ds:schemaRefs>
    <ds:schemaRef ds:uri="http://schemas.microsoft.com/sharepoint/v3/contenttype/forms"/>
  </ds:schemaRefs>
</ds:datastoreItem>
</file>

<file path=customXml/itemProps3.xml><?xml version="1.0" encoding="utf-8"?>
<ds:datastoreItem xmlns:ds="http://schemas.openxmlformats.org/officeDocument/2006/customXml" ds:itemID="{5D6AE03B-9A94-4857-9D51-DD0DE2AF2AF1}">
  <ds:schemaRefs>
    <ds:schemaRef ds:uri="http://schemas.microsoft.com/office/2006/metadata/properties"/>
    <ds:schemaRef ds:uri="http://schemas.microsoft.com/office/infopath/2007/PartnerControls"/>
    <ds:schemaRef ds:uri="087d7a34-c951-4964-8abb-c2bac12606d1"/>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Mayou</dc:creator>
  <cp:keywords/>
  <dc:description/>
  <cp:lastModifiedBy>Lauren Mayou</cp:lastModifiedBy>
  <cp:revision>17</cp:revision>
  <dcterms:created xsi:type="dcterms:W3CDTF">2023-09-19T18:15:00Z</dcterms:created>
  <dcterms:modified xsi:type="dcterms:W3CDTF">2023-10-23T15:50:00Z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0x010100F9CD4EB194953E4697161D35F8F3083B</vt:lpwstr>
  </property>
</Properties>
</file>