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A8A6" w14:textId="77777777" w:rsidR="004C1E24" w:rsidRDefault="004C1E24" w:rsidP="004C1E24">
      <w:pPr>
        <w:spacing w:before="0" w:after="160"/>
        <w:ind w:firstLine="0"/>
        <w:jc w:val="center"/>
        <w:rPr>
          <w:rFonts w:cs="Times New Roman"/>
          <w:b/>
          <w:bCs/>
          <w:szCs w:val="24"/>
        </w:rPr>
      </w:pPr>
      <w:r>
        <w:rPr>
          <w:rFonts w:cs="Times New Roman"/>
          <w:b/>
          <w:bCs/>
          <w:szCs w:val="24"/>
        </w:rPr>
        <w:t xml:space="preserve">Developing machine learning-based frameworks and similarity-driven transferability criteria </w:t>
      </w:r>
      <w:r w:rsidRPr="00F14F0C">
        <w:rPr>
          <w:rFonts w:cs="Times New Roman"/>
          <w:b/>
          <w:bCs/>
          <w:szCs w:val="24"/>
        </w:rPr>
        <w:t xml:space="preserve">for </w:t>
      </w:r>
      <w:r>
        <w:rPr>
          <w:rFonts w:cs="Times New Roman"/>
          <w:b/>
          <w:bCs/>
          <w:szCs w:val="24"/>
        </w:rPr>
        <w:t xml:space="preserve">watershed-scale </w:t>
      </w:r>
      <w:r w:rsidRPr="00F14F0C">
        <w:rPr>
          <w:rFonts w:cs="Times New Roman"/>
          <w:b/>
          <w:bCs/>
          <w:szCs w:val="24"/>
        </w:rPr>
        <w:t>water quality prediction</w:t>
      </w:r>
      <w:r>
        <w:rPr>
          <w:rFonts w:cs="Times New Roman"/>
          <w:b/>
          <w:bCs/>
          <w:szCs w:val="24"/>
        </w:rPr>
        <w:t>s in poorly gauged watersheds</w:t>
      </w:r>
    </w:p>
    <w:p w14:paraId="6B2DE462" w14:textId="082CD11B" w:rsidR="004C1E24" w:rsidRDefault="004D7A2E" w:rsidP="004C1E24">
      <w:pPr>
        <w:spacing w:before="0" w:after="160"/>
        <w:ind w:firstLine="0"/>
        <w:jc w:val="center"/>
        <w:rPr>
          <w:rFonts w:cs="Times New Roman"/>
          <w:b/>
          <w:bCs/>
          <w:szCs w:val="24"/>
        </w:rPr>
      </w:pPr>
      <w:r>
        <w:rPr>
          <w:rFonts w:cs="Times New Roman"/>
          <w:b/>
          <w:bCs/>
          <w:szCs w:val="24"/>
        </w:rPr>
        <w:t>Itunu C. Adedeji</w:t>
      </w:r>
    </w:p>
    <w:p w14:paraId="041E0E95" w14:textId="5692DC3C" w:rsidR="004D7A2E" w:rsidRDefault="004D7A2E" w:rsidP="004C1E24">
      <w:pPr>
        <w:spacing w:before="0" w:after="160"/>
        <w:ind w:firstLine="0"/>
        <w:jc w:val="center"/>
        <w:rPr>
          <w:rFonts w:cs="Times New Roman"/>
          <w:b/>
          <w:bCs/>
          <w:szCs w:val="24"/>
        </w:rPr>
      </w:pPr>
      <w:r>
        <w:rPr>
          <w:rFonts w:cs="Times New Roman"/>
          <w:b/>
          <w:bCs/>
          <w:szCs w:val="24"/>
        </w:rPr>
        <w:t>FAMU-FSU College of Engineering, 2023</w:t>
      </w:r>
    </w:p>
    <w:p w14:paraId="1BABAB25" w14:textId="77777777" w:rsidR="004C1E24" w:rsidRDefault="004C1E24" w:rsidP="004C1E24">
      <w:pPr>
        <w:spacing w:before="0" w:after="160"/>
        <w:ind w:firstLine="0"/>
        <w:jc w:val="left"/>
        <w:rPr>
          <w:rFonts w:cs="Times New Roman"/>
          <w:b/>
          <w:bCs/>
          <w:szCs w:val="24"/>
        </w:rPr>
      </w:pPr>
    </w:p>
    <w:p w14:paraId="099ABFC9" w14:textId="7D992165" w:rsidR="00D44551" w:rsidRDefault="004C1E24" w:rsidP="004C1E24">
      <w:pPr>
        <w:pStyle w:val="Heading1"/>
        <w:numPr>
          <w:ilvl w:val="0"/>
          <w:numId w:val="0"/>
        </w:numPr>
        <w:ind w:left="432" w:hanging="432"/>
      </w:pPr>
      <w:r>
        <w:t>A</w:t>
      </w:r>
      <w:r w:rsidRPr="007A1389">
        <w:t>bstract</w:t>
      </w:r>
    </w:p>
    <w:p w14:paraId="780E21EB" w14:textId="77777777" w:rsidR="00E57C1A" w:rsidRDefault="00E57C1A" w:rsidP="00E57C1A">
      <w:pPr>
        <w:spacing w:before="0" w:after="160"/>
        <w:ind w:firstLine="432"/>
        <w:rPr>
          <w:rFonts w:cs="Times New Roman"/>
          <w:szCs w:val="24"/>
        </w:rPr>
      </w:pPr>
      <w:r>
        <w:rPr>
          <w:rFonts w:cs="Times New Roman"/>
          <w:szCs w:val="24"/>
        </w:rPr>
        <w:t>Natural water resources like rivers are essential for drinking water supply, recreational activities, agricultural irrigation, and the protection of aquatic habitats. These resources continue to face increasing threats in quality from a multiplicity of environmental stressors, including rapid urbanization, deforestation, agricultural activities, etc. This rising threat persists in the 21</w:t>
      </w:r>
      <w:r w:rsidRPr="00487545">
        <w:rPr>
          <w:rFonts w:cs="Times New Roman"/>
          <w:szCs w:val="24"/>
          <w:vertAlign w:val="superscript"/>
        </w:rPr>
        <w:t>st</w:t>
      </w:r>
      <w:r>
        <w:rPr>
          <w:rFonts w:cs="Times New Roman"/>
          <w:szCs w:val="24"/>
        </w:rPr>
        <w:t xml:space="preserve"> century, despite copious research done to mitigate the impact of primary pollution drivers to restore the health of impaired waterbodies and assess healthy ones. Predictive modeling is necessary to evaluate waterbodies’ health under various conditions, identify drivers of water quality degradation, and support management decisions such as evaluating suitable restoration scenarios. Nevertheless, the effectiveness of predictive modeling is influenced by the modeling approach, data availability, and the</w:t>
      </w:r>
      <w:r w:rsidRPr="00B56537">
        <w:rPr>
          <w:rFonts w:cs="Times New Roman"/>
          <w:szCs w:val="24"/>
        </w:rPr>
        <w:t xml:space="preserve"> </w:t>
      </w:r>
      <w:r>
        <w:rPr>
          <w:rFonts w:cs="Times New Roman"/>
          <w:szCs w:val="24"/>
        </w:rPr>
        <w:t xml:space="preserve">convolution and dynamism of environmental threats, such as characteristics of the watershed and regions of interest. Of these challenges, limitations in data availability stand out as critical obstacles in mitigating environmental threats via predictive modeling. Furthermore, the conventional process-based computational models are difficult to implement, technically intensive, requiring extensive computational time. However, data-driven techniques like machine learning offer the advantage of amenability to sparser datasets while being effective and computationally efficient. In a machine learning approach, a given target </w:t>
      </w:r>
      <w:r>
        <w:rPr>
          <w:rFonts w:cs="Times New Roman"/>
          <w:szCs w:val="24"/>
        </w:rPr>
        <w:lastRenderedPageBreak/>
        <w:t>variable (a water quality constituent like total nitrogen) is predicted using pertinent features (e.g., meteorology, water quality, and land surface imperviousness) by leveraging statistical feature-target relationships.</w:t>
      </w:r>
    </w:p>
    <w:p w14:paraId="513826B6" w14:textId="77777777" w:rsidR="00E57C1A" w:rsidRDefault="00E57C1A" w:rsidP="00E57C1A">
      <w:pPr>
        <w:spacing w:before="0" w:after="160"/>
        <w:ind w:firstLine="0"/>
        <w:rPr>
          <w:rFonts w:cs="Times New Roman"/>
          <w:szCs w:val="24"/>
        </w:rPr>
      </w:pPr>
      <w:r>
        <w:rPr>
          <w:rFonts w:cs="Times New Roman"/>
          <w:szCs w:val="24"/>
        </w:rPr>
        <w:t>Despite past research, efforts on watershed-sc</w:t>
      </w:r>
      <w:r w:rsidRPr="000A54E6">
        <w:rPr>
          <w:rFonts w:cs="Times New Roman"/>
          <w:szCs w:val="24"/>
        </w:rPr>
        <w:t>ale modeling of water quality have been limited</w:t>
      </w:r>
      <w:r>
        <w:rPr>
          <w:rFonts w:cs="Times New Roman"/>
          <w:szCs w:val="24"/>
        </w:rPr>
        <w:t>.</w:t>
      </w:r>
      <w:r w:rsidRPr="000A54E6">
        <w:rPr>
          <w:rFonts w:cs="Times New Roman"/>
          <w:szCs w:val="24"/>
        </w:rPr>
        <w:t xml:space="preserve"> </w:t>
      </w:r>
      <w:r>
        <w:rPr>
          <w:rFonts w:cs="Times New Roman"/>
          <w:szCs w:val="24"/>
        </w:rPr>
        <w:t>M</w:t>
      </w:r>
      <w:r w:rsidRPr="000A54E6">
        <w:rPr>
          <w:rFonts w:cs="Times New Roman"/>
          <w:szCs w:val="24"/>
        </w:rPr>
        <w:t xml:space="preserve">oreover, </w:t>
      </w:r>
      <w:r>
        <w:rPr>
          <w:rFonts w:cs="Times New Roman"/>
          <w:szCs w:val="24"/>
        </w:rPr>
        <w:t>developing modeling frameworks and comprehensive investigations using several watersheds within a region has not been</w:t>
      </w:r>
      <w:r w:rsidRPr="000A54E6">
        <w:rPr>
          <w:rFonts w:cs="Times New Roman"/>
          <w:szCs w:val="24"/>
        </w:rPr>
        <w:t xml:space="preserve"> done so far</w:t>
      </w:r>
      <w:r>
        <w:rPr>
          <w:rFonts w:cs="Times New Roman"/>
          <w:szCs w:val="24"/>
        </w:rPr>
        <w:t>. As such, the efficiency of machine learning models for water quality modeling in multiple watersheds and the possibility of transferring these models from one watershed to another is a research niche</w:t>
      </w:r>
      <w:r w:rsidRPr="000A54E6">
        <w:rPr>
          <w:rFonts w:cs="Times New Roman"/>
          <w:szCs w:val="24"/>
        </w:rPr>
        <w:t>.</w:t>
      </w:r>
      <w:r>
        <w:rPr>
          <w:rFonts w:cs="Times New Roman"/>
          <w:szCs w:val="24"/>
        </w:rPr>
        <w:t xml:space="preserve"> </w:t>
      </w:r>
    </w:p>
    <w:p w14:paraId="7231F526" w14:textId="7FB5F2F2" w:rsidR="00E57C1A" w:rsidRDefault="00E57C1A" w:rsidP="00E57C1A">
      <w:pPr>
        <w:spacing w:before="0" w:after="160"/>
        <w:ind w:firstLine="432"/>
        <w:rPr>
          <w:rFonts w:cs="Times New Roman"/>
          <w:szCs w:val="24"/>
        </w:rPr>
      </w:pPr>
      <w:r>
        <w:rPr>
          <w:rFonts w:cs="Times New Roman"/>
          <w:szCs w:val="24"/>
        </w:rPr>
        <w:t xml:space="preserve">In this dissertation, modeling frameworks were developed using machine learning algorithms, geospatial and time series analyses for watershed-scale water quality predictions. The frameworks were informed by pertinent underlying physical, chemical, and biological processes at the watershed scale. Utilizing these frameworks, different scenarios of limited data availability were simulated to predict in-stream concentrations of key water quality constituents; </w:t>
      </w:r>
      <w:r w:rsidRPr="00A74A6D">
        <w:rPr>
          <w:rFonts w:cs="Times New Roman"/>
          <w:szCs w:val="24"/>
        </w:rPr>
        <w:t>nutrients—total phosphorus (TP) and total nitrogen (TN)—fecal coliform (FC), dissolved oxygen (DO)</w:t>
      </w:r>
      <w:r>
        <w:rPr>
          <w:rFonts w:cs="Times New Roman"/>
          <w:szCs w:val="24"/>
        </w:rPr>
        <w:t xml:space="preserve">, and total suspended solids (TSS) at the watershed scale (Hydrologic Unit Code 12; HUC12) of a hydrologic sub-region (HUC4), Peace Tampa Bay, in Southwest Florida. Comparative analyses of several machine learning models were performed to determine feature requirements for satisfactory water quality predictions at </w:t>
      </w:r>
      <w:r w:rsidR="008B6ABC">
        <w:rPr>
          <w:rFonts w:cs="Times New Roman"/>
          <w:szCs w:val="24"/>
        </w:rPr>
        <w:t xml:space="preserve">the </w:t>
      </w:r>
      <w:r>
        <w:rPr>
          <w:rFonts w:cs="Times New Roman"/>
          <w:szCs w:val="24"/>
        </w:rPr>
        <w:t>HUC12 watershed scale. The findings indicated that, although additional water quality data improved the performance of machine learning models in predicting all target water quality constituents, some constituents can still be satisfactorily predicted using only publicly available datasets. In evaluating dominant drivers and watershed characteristics influencing stream water quality, unified frameworks were developed for predicting the target constituents in 16 HUC12 watersheds within the Peace-</w:t>
      </w:r>
      <w:r>
        <w:rPr>
          <w:rFonts w:cs="Times New Roman"/>
          <w:szCs w:val="24"/>
        </w:rPr>
        <w:lastRenderedPageBreak/>
        <w:t>Tampa Bay hydrologic subregion. The results showed that the influences of dominant LULC and topography on model performances were significant at the HUC12 scale. Also, model performances were generally optimal in urban and agricultural watersheds with steep ground slopes. In developing similarity criteria for transferring pre-trained machine learning models from data-rich source watersheds to poorly gauged ones, source models were developed for a HUC12 watershed, Bullfrog, and transferred to 16 HUC12 watersheds</w:t>
      </w:r>
      <w:r w:rsidRPr="001A1BCC">
        <w:rPr>
          <w:rFonts w:cs="Times New Roman"/>
          <w:szCs w:val="24"/>
        </w:rPr>
        <w:t xml:space="preserve"> </w:t>
      </w:r>
      <w:r>
        <w:rPr>
          <w:rFonts w:cs="Times New Roman"/>
          <w:szCs w:val="24"/>
        </w:rPr>
        <w:t>in Peace-Tampa Bay hydrologic subregion using recurrent fine-tunning transfer learning approach. The results revealed that machine learning</w:t>
      </w:r>
      <w:r w:rsidRPr="00DE28EC">
        <w:rPr>
          <w:rFonts w:cs="Times New Roman"/>
          <w:szCs w:val="24"/>
        </w:rPr>
        <w:t xml:space="preserve"> models c</w:t>
      </w:r>
      <w:r>
        <w:rPr>
          <w:rFonts w:cs="Times New Roman"/>
          <w:szCs w:val="24"/>
        </w:rPr>
        <w:t xml:space="preserve">ould </w:t>
      </w:r>
      <w:r w:rsidRPr="00DE28EC">
        <w:rPr>
          <w:rFonts w:cs="Times New Roman"/>
          <w:szCs w:val="24"/>
        </w:rPr>
        <w:t xml:space="preserve">not </w:t>
      </w:r>
      <w:r>
        <w:rPr>
          <w:rFonts w:cs="Times New Roman"/>
          <w:szCs w:val="24"/>
        </w:rPr>
        <w:t xml:space="preserve">be </w:t>
      </w:r>
      <w:r w:rsidRPr="00DE28EC">
        <w:rPr>
          <w:rFonts w:cs="Times New Roman"/>
          <w:szCs w:val="24"/>
        </w:rPr>
        <w:t xml:space="preserve">directly transferred to other watersheds for predicting the </w:t>
      </w:r>
      <w:r>
        <w:rPr>
          <w:rFonts w:cs="Times New Roman"/>
          <w:szCs w:val="24"/>
        </w:rPr>
        <w:t>target</w:t>
      </w:r>
      <w:r w:rsidRPr="00DE28EC">
        <w:rPr>
          <w:rFonts w:cs="Times New Roman"/>
          <w:szCs w:val="24"/>
        </w:rPr>
        <w:t xml:space="preserve"> constituents</w:t>
      </w:r>
      <w:r>
        <w:rPr>
          <w:rFonts w:cs="Times New Roman"/>
          <w:szCs w:val="24"/>
        </w:rPr>
        <w:t>;</w:t>
      </w:r>
      <w:r w:rsidRPr="00DE28EC">
        <w:rPr>
          <w:rFonts w:cs="Times New Roman"/>
          <w:szCs w:val="24"/>
        </w:rPr>
        <w:t xml:space="preserve"> </w:t>
      </w:r>
      <w:r>
        <w:rPr>
          <w:rFonts w:cs="Times New Roman"/>
          <w:szCs w:val="24"/>
        </w:rPr>
        <w:t>however,</w:t>
      </w:r>
      <w:r w:rsidRPr="00DE28EC">
        <w:rPr>
          <w:rFonts w:cs="Times New Roman"/>
          <w:szCs w:val="24"/>
        </w:rPr>
        <w:t xml:space="preserve"> </w:t>
      </w:r>
      <w:r>
        <w:rPr>
          <w:rFonts w:cs="Times New Roman"/>
          <w:szCs w:val="24"/>
        </w:rPr>
        <w:t>fine-tuning</w:t>
      </w:r>
      <w:r w:rsidRPr="00DE28EC">
        <w:rPr>
          <w:rFonts w:cs="Times New Roman"/>
          <w:szCs w:val="24"/>
        </w:rPr>
        <w:t xml:space="preserve"> the models </w:t>
      </w:r>
      <w:r>
        <w:rPr>
          <w:rFonts w:cs="Times New Roman"/>
          <w:szCs w:val="24"/>
        </w:rPr>
        <w:t>using limited data (as few as 40 additional observations) from</w:t>
      </w:r>
      <w:r w:rsidRPr="00DE28EC">
        <w:rPr>
          <w:rFonts w:cs="Times New Roman"/>
          <w:szCs w:val="24"/>
        </w:rPr>
        <w:t xml:space="preserve"> poorly gauged watersheds can result in satisfactory performance</w:t>
      </w:r>
      <w:r>
        <w:rPr>
          <w:rFonts w:cs="Times New Roman"/>
          <w:szCs w:val="24"/>
        </w:rPr>
        <w:t xml:space="preserve">s in some watersheds. Also, </w:t>
      </w:r>
      <w:r w:rsidRPr="00796AA8">
        <w:rPr>
          <w:rFonts w:cs="Times New Roman"/>
          <w:szCs w:val="24"/>
        </w:rPr>
        <w:t>similarit</w:t>
      </w:r>
      <w:r>
        <w:rPr>
          <w:rFonts w:cs="Times New Roman"/>
          <w:szCs w:val="24"/>
        </w:rPr>
        <w:t>ies</w:t>
      </w:r>
      <w:r w:rsidRPr="00796AA8">
        <w:rPr>
          <w:rFonts w:cs="Times New Roman"/>
          <w:szCs w:val="24"/>
        </w:rPr>
        <w:t xml:space="preserve"> </w:t>
      </w:r>
      <w:r>
        <w:rPr>
          <w:rFonts w:cs="Times New Roman"/>
          <w:szCs w:val="24"/>
        </w:rPr>
        <w:t xml:space="preserve">in watershed characteristics </w:t>
      </w:r>
      <w:r w:rsidRPr="00796AA8">
        <w:rPr>
          <w:rFonts w:cs="Times New Roman"/>
          <w:szCs w:val="24"/>
        </w:rPr>
        <w:t xml:space="preserve">for transferring models </w:t>
      </w:r>
      <w:r>
        <w:rPr>
          <w:rFonts w:cs="Times New Roman"/>
          <w:szCs w:val="24"/>
        </w:rPr>
        <w:t>were</w:t>
      </w:r>
      <w:r w:rsidRPr="00796AA8">
        <w:rPr>
          <w:rFonts w:cs="Times New Roman"/>
          <w:szCs w:val="24"/>
        </w:rPr>
        <w:t xml:space="preserve"> more dependent on </w:t>
      </w:r>
      <w:r>
        <w:rPr>
          <w:rFonts w:cs="Times New Roman"/>
          <w:szCs w:val="24"/>
        </w:rPr>
        <w:t xml:space="preserve">watershed </w:t>
      </w:r>
      <w:r w:rsidRPr="00796AA8">
        <w:rPr>
          <w:rFonts w:cs="Times New Roman"/>
          <w:szCs w:val="24"/>
        </w:rPr>
        <w:t xml:space="preserve">topography and water table </w:t>
      </w:r>
      <w:r>
        <w:rPr>
          <w:rFonts w:cs="Times New Roman"/>
          <w:szCs w:val="24"/>
        </w:rPr>
        <w:t xml:space="preserve">elevation </w:t>
      </w:r>
      <w:r w:rsidRPr="00796AA8">
        <w:rPr>
          <w:rFonts w:cs="Times New Roman"/>
          <w:szCs w:val="24"/>
        </w:rPr>
        <w:t xml:space="preserve">than </w:t>
      </w:r>
      <w:r>
        <w:rPr>
          <w:rFonts w:cs="Times New Roman"/>
          <w:szCs w:val="24"/>
        </w:rPr>
        <w:t>the dominant land cover of the source and target watersheds. Altogether, these studies advance our understanding and predictive capabilities of watershed-scale water quality. These can help stakeholders meet management and restoration goals and are also beneficial for modeling poorly gauged watersheds.</w:t>
      </w:r>
    </w:p>
    <w:p w14:paraId="5E2BEED0" w14:textId="77777777" w:rsidR="00E57C1A" w:rsidRDefault="00E57C1A"/>
    <w:sectPr w:rsidR="00E57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DA1"/>
    <w:multiLevelType w:val="hybridMultilevel"/>
    <w:tmpl w:val="893085CA"/>
    <w:lvl w:ilvl="0" w:tplc="4AB2E6C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60E5D"/>
    <w:multiLevelType w:val="multilevel"/>
    <w:tmpl w:val="5BDC8C0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40639700">
    <w:abstractNumId w:val="0"/>
  </w:num>
  <w:num w:numId="2" w16cid:durableId="1941256199">
    <w:abstractNumId w:val="0"/>
  </w:num>
  <w:num w:numId="3" w16cid:durableId="1497039600">
    <w:abstractNumId w:val="0"/>
  </w:num>
  <w:num w:numId="4" w16cid:durableId="2140100657">
    <w:abstractNumId w:val="0"/>
  </w:num>
  <w:num w:numId="5" w16cid:durableId="836073297">
    <w:abstractNumId w:val="0"/>
  </w:num>
  <w:num w:numId="6" w16cid:durableId="1291783702">
    <w:abstractNumId w:val="0"/>
  </w:num>
  <w:num w:numId="7" w16cid:durableId="750932150">
    <w:abstractNumId w:val="0"/>
  </w:num>
  <w:num w:numId="8" w16cid:durableId="274681112">
    <w:abstractNumId w:val="0"/>
  </w:num>
  <w:num w:numId="9" w16cid:durableId="474034321">
    <w:abstractNumId w:val="1"/>
  </w:num>
  <w:num w:numId="10" w16cid:durableId="1453358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7184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jExNLY0MzYwNze1NDBQ0lEKTi0uzszPAykwrAUAJmicSywAAAA="/>
  </w:docVars>
  <w:rsids>
    <w:rsidRoot w:val="00BC1E43"/>
    <w:rsid w:val="002F0023"/>
    <w:rsid w:val="003C3FA7"/>
    <w:rsid w:val="004C1E24"/>
    <w:rsid w:val="004D7A2E"/>
    <w:rsid w:val="0057497C"/>
    <w:rsid w:val="007A67DB"/>
    <w:rsid w:val="00882069"/>
    <w:rsid w:val="008B6ABC"/>
    <w:rsid w:val="00943364"/>
    <w:rsid w:val="00BC1E43"/>
    <w:rsid w:val="00D44551"/>
    <w:rsid w:val="00D85589"/>
    <w:rsid w:val="00E17F9D"/>
    <w:rsid w:val="00E57C1A"/>
    <w:rsid w:val="00E7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A238"/>
  <w15:chartTrackingRefBased/>
  <w15:docId w15:val="{96DB19BC-3F77-4672-BF49-E438EDF6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1A"/>
    <w:pPr>
      <w:spacing w:before="120" w:after="120" w:line="480" w:lineRule="auto"/>
      <w:ind w:firstLine="360"/>
      <w:jc w:val="both"/>
    </w:pPr>
    <w:rPr>
      <w:rFonts w:ascii="Times New Roman" w:hAnsi="Times New Roman"/>
      <w:sz w:val="24"/>
    </w:rPr>
  </w:style>
  <w:style w:type="paragraph" w:styleId="Heading1">
    <w:name w:val="heading 1"/>
    <w:basedOn w:val="Normal"/>
    <w:next w:val="Normal"/>
    <w:link w:val="Heading1Char"/>
    <w:uiPriority w:val="9"/>
    <w:qFormat/>
    <w:rsid w:val="00882069"/>
    <w:pPr>
      <w:keepNext/>
      <w:keepLines/>
      <w:numPr>
        <w:numId w:val="9"/>
      </w:numPr>
      <w:ind w:left="360" w:hanging="36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82069"/>
    <w:pPr>
      <w:keepNext/>
      <w:keepLines/>
      <w:tabs>
        <w:tab w:val="num" w:pos="720"/>
      </w:tabs>
      <w:spacing w:before="40"/>
      <w:ind w:left="360" w:hanging="36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82069"/>
    <w:pPr>
      <w:keepNext/>
      <w:keepLines/>
      <w:tabs>
        <w:tab w:val="num" w:pos="720"/>
      </w:tabs>
      <w:spacing w:before="40"/>
      <w:ind w:left="360" w:hanging="36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57497C"/>
    <w:pPr>
      <w:spacing w:after="200" w:line="360" w:lineRule="auto"/>
    </w:pPr>
    <w:rPr>
      <w:iCs/>
      <w:color w:val="000000" w:themeColor="text1"/>
      <w:szCs w:val="18"/>
    </w:rPr>
  </w:style>
  <w:style w:type="paragraph" w:styleId="Title">
    <w:name w:val="Title"/>
    <w:basedOn w:val="Normal"/>
    <w:next w:val="Normal"/>
    <w:link w:val="TitleChar"/>
    <w:uiPriority w:val="10"/>
    <w:qFormat/>
    <w:rsid w:val="00882069"/>
    <w:pPr>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882069"/>
    <w:rPr>
      <w:rFonts w:ascii="Times New Roman" w:eastAsiaTheme="majorEastAsia" w:hAnsi="Times New Roman" w:cstheme="majorBidi"/>
      <w:spacing w:val="-10"/>
      <w:kern w:val="28"/>
      <w:sz w:val="28"/>
      <w:szCs w:val="56"/>
    </w:rPr>
  </w:style>
  <w:style w:type="character" w:customStyle="1" w:styleId="Heading3Char">
    <w:name w:val="Heading 3 Char"/>
    <w:basedOn w:val="DefaultParagraphFont"/>
    <w:link w:val="Heading3"/>
    <w:uiPriority w:val="9"/>
    <w:rsid w:val="00882069"/>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rsid w:val="00882069"/>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82069"/>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E57C1A"/>
    <w:rPr>
      <w:sz w:val="16"/>
      <w:szCs w:val="16"/>
    </w:rPr>
  </w:style>
  <w:style w:type="paragraph" w:styleId="CommentText">
    <w:name w:val="annotation text"/>
    <w:basedOn w:val="Normal"/>
    <w:link w:val="CommentTextChar"/>
    <w:uiPriority w:val="99"/>
    <w:unhideWhenUsed/>
    <w:rsid w:val="00E57C1A"/>
    <w:pPr>
      <w:spacing w:line="240" w:lineRule="auto"/>
    </w:pPr>
    <w:rPr>
      <w:sz w:val="20"/>
      <w:szCs w:val="20"/>
    </w:rPr>
  </w:style>
  <w:style w:type="character" w:customStyle="1" w:styleId="CommentTextChar">
    <w:name w:val="Comment Text Char"/>
    <w:basedOn w:val="DefaultParagraphFont"/>
    <w:link w:val="CommentText"/>
    <w:uiPriority w:val="99"/>
    <w:rsid w:val="00E57C1A"/>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 Adedeji</dc:creator>
  <cp:keywords/>
  <dc:description/>
  <cp:lastModifiedBy>Comfort Adedeji</cp:lastModifiedBy>
  <cp:revision>3</cp:revision>
  <dcterms:created xsi:type="dcterms:W3CDTF">2023-03-27T18:12:00Z</dcterms:created>
  <dcterms:modified xsi:type="dcterms:W3CDTF">2023-03-27T18:14:00Z</dcterms:modified>
</cp:coreProperties>
</file>